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FF2F68" w:rsidRPr="00032301" w:rsidRDefault="00FF2F68"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FF2F68" w:rsidRPr="00F26E1D" w:rsidRDefault="00FF2F68"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FF2F68" w:rsidRPr="00032301" w:rsidRDefault="00FF2F68"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FF2F68" w:rsidRPr="00F26E1D" w:rsidRDefault="00FF2F68"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FF2F68" w:rsidRPr="009C592C" w:rsidRDefault="00FF2F68"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FF2F68" w:rsidRPr="00032301" w:rsidRDefault="00FF2F68" w:rsidP="005A3A32">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5A3A32">
                              <w:rPr>
                                <w:rFonts w:ascii="Dubai" w:hAnsi="Dubai" w:cs="Dubai"/>
                                <w:color w:val="FFFFFF" w:themeColor="background1"/>
                                <w:sz w:val="30"/>
                                <w:szCs w:val="30"/>
                              </w:rPr>
                              <w:t>2018</w:t>
                            </w:r>
                            <w:r w:rsidRPr="00032301">
                              <w:rPr>
                                <w:rFonts w:ascii="Dubai" w:hAnsi="Dubai" w:cs="Dubai"/>
                                <w:color w:val="FFFFFF" w:themeColor="background1"/>
                                <w:sz w:val="30"/>
                                <w:szCs w:val="30"/>
                              </w:rPr>
                              <w:t xml:space="preserve"> </w:t>
                            </w:r>
                          </w:p>
                          <w:p w:rsidR="00FF2F68" w:rsidRPr="00F26E1D" w:rsidRDefault="00FF2F68"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534A" id="_x0000_t202" coordsize="21600,21600" o:spt="202" path="m,l,21600r21600,l21600,xe">
                <v:stroke joinstyle="miter"/>
                <v:path gradientshapeok="t" o:connecttype="rect"/>
              </v:shapetype>
              <v:shape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FF2F68" w:rsidRPr="00032301" w:rsidRDefault="00FF2F68" w:rsidP="005A3A32">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5A3A32">
                        <w:rPr>
                          <w:rFonts w:ascii="Dubai" w:hAnsi="Dubai" w:cs="Dubai"/>
                          <w:color w:val="FFFFFF" w:themeColor="background1"/>
                          <w:sz w:val="30"/>
                          <w:szCs w:val="30"/>
                        </w:rPr>
                        <w:t>2018</w:t>
                      </w:r>
                      <w:r w:rsidRPr="00032301">
                        <w:rPr>
                          <w:rFonts w:ascii="Dubai" w:hAnsi="Dubai" w:cs="Dubai"/>
                          <w:color w:val="FFFFFF" w:themeColor="background1"/>
                          <w:sz w:val="30"/>
                          <w:szCs w:val="30"/>
                        </w:rPr>
                        <w:t xml:space="preserve"> </w:t>
                      </w:r>
                    </w:p>
                    <w:p w:rsidR="00FF2F68" w:rsidRPr="00F26E1D" w:rsidRDefault="00FF2F68"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A659B7">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خلفية عامـة عــن مسح الخدمات المالية</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3A6475">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3A6475">
              <w:rPr>
                <w:rFonts w:ascii="Dubai" w:hAnsi="Dubai" w:cs="Dubai" w:hint="cs"/>
                <w:b w:val="0"/>
                <w:bCs w:val="0"/>
                <w:color w:val="000000" w:themeColor="text1"/>
                <w:sz w:val="24"/>
                <w:szCs w:val="24"/>
                <w:rtl/>
              </w:rPr>
              <w:t>في المسح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pStyle w:val="ListParagraph"/>
              <w:bidi/>
              <w:ind w:left="0"/>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مراحل المسح</w:t>
            </w:r>
          </w:p>
        </w:tc>
        <w:tc>
          <w:tcPr>
            <w:tcW w:w="1421" w:type="dxa"/>
          </w:tcPr>
          <w:p w:rsidR="00947858" w:rsidRPr="00A659B7" w:rsidRDefault="006B59DE"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w:t>
            </w:r>
            <w:r w:rsidR="00846405" w:rsidRPr="00A659B7">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rPr>
              <w:t>الوثائق الرئيسية للمسح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85BC8" w:rsidP="00A659B7">
            <w:pPr>
              <w:bidi/>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تنظيم كوادر المسح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اختيار الباحثين وتدريبهم      </w:t>
            </w:r>
          </w:p>
        </w:tc>
        <w:tc>
          <w:tcPr>
            <w:tcW w:w="1421" w:type="dxa"/>
          </w:tcPr>
          <w:p w:rsidR="00785BC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تعاريف مفاهيم استمارة مسح الخدمات المالية   </w:t>
            </w:r>
          </w:p>
        </w:tc>
        <w:tc>
          <w:tcPr>
            <w:tcW w:w="1421" w:type="dxa"/>
          </w:tcPr>
          <w:p w:rsidR="00785BC8" w:rsidRPr="00A659B7" w:rsidRDefault="006B59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r w:rsidR="00785BC8" w:rsidRPr="00A659B7">
              <w:rPr>
                <w:rFonts w:ascii="Dubai" w:hAnsi="Dubai" w:cs="Dubai"/>
                <w:color w:val="000000" w:themeColor="text1"/>
                <w:sz w:val="24"/>
                <w:szCs w:val="24"/>
              </w:rPr>
              <w:t xml:space="preserve"> - </w:t>
            </w:r>
            <w:r w:rsidR="00AD1915">
              <w:rPr>
                <w:rFonts w:ascii="Dubai" w:hAnsi="Dubai" w:cs="Dubai"/>
                <w:color w:val="000000" w:themeColor="text1"/>
                <w:sz w:val="24"/>
                <w:szCs w:val="24"/>
              </w:rPr>
              <w:t>29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مرحلة جمع البيانات </w:t>
            </w:r>
            <w:r w:rsidR="005A3D79" w:rsidRPr="00A659B7">
              <w:rPr>
                <w:rFonts w:ascii="Dubai" w:hAnsi="Dubai" w:cs="Dubai" w:hint="cs"/>
                <w:b w:val="0"/>
                <w:bCs w:val="0"/>
                <w:color w:val="000000" w:themeColor="text1"/>
                <w:sz w:val="24"/>
                <w:szCs w:val="24"/>
                <w:rtl/>
              </w:rPr>
              <w:t>(العمل</w:t>
            </w:r>
            <w:r w:rsidRPr="00A659B7">
              <w:rPr>
                <w:rFonts w:ascii="Dubai" w:hAnsi="Dubai" w:cs="Dubai"/>
                <w:b w:val="0"/>
                <w:bCs w:val="0"/>
                <w:color w:val="000000" w:themeColor="text1"/>
                <w:sz w:val="24"/>
                <w:szCs w:val="24"/>
                <w:rtl/>
              </w:rPr>
              <w:t xml:space="preserve"> </w:t>
            </w:r>
            <w:r w:rsidR="005A3D79" w:rsidRPr="00A659B7">
              <w:rPr>
                <w:rFonts w:ascii="Dubai" w:hAnsi="Dubai" w:cs="Dubai" w:hint="cs"/>
                <w:b w:val="0"/>
                <w:bCs w:val="0"/>
                <w:color w:val="000000" w:themeColor="text1"/>
                <w:sz w:val="24"/>
                <w:szCs w:val="24"/>
                <w:rtl/>
              </w:rPr>
              <w:t>الميداني)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D1915"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29</w:t>
            </w:r>
            <w:r w:rsidR="002312B1" w:rsidRPr="00A659B7">
              <w:rPr>
                <w:rFonts w:ascii="Dubai" w:hAnsi="Dubai" w:cs="Dubai"/>
                <w:color w:val="000000" w:themeColor="text1"/>
                <w:sz w:val="24"/>
                <w:szCs w:val="24"/>
              </w:rPr>
              <w:t xml:space="preserve"> </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مرحلة تجهيز البيانات واستخراج النتائج</w:t>
            </w:r>
          </w:p>
        </w:tc>
        <w:tc>
          <w:tcPr>
            <w:tcW w:w="1421" w:type="dxa"/>
          </w:tcPr>
          <w:p w:rsidR="00785BC8" w:rsidRPr="00A659B7" w:rsidRDefault="002312B1"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2312B1"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r w:rsidRPr="00A659B7">
              <w:rPr>
                <w:rFonts w:ascii="Dubai" w:hAnsi="Dubai" w:cs="Dubai"/>
                <w:color w:val="000000" w:themeColor="text1"/>
                <w:sz w:val="24"/>
                <w:szCs w:val="24"/>
              </w:rPr>
              <w:t xml:space="preserve"> - 3</w:t>
            </w:r>
            <w:r w:rsidR="00AD1915">
              <w:rPr>
                <w:rFonts w:ascii="Dubai" w:hAnsi="Dubai" w:cs="Dubai"/>
                <w:color w:val="000000" w:themeColor="text1"/>
                <w:sz w:val="24"/>
                <w:szCs w:val="24"/>
              </w:rPr>
              <w:t>1</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الاوزان وتكبير النتائج</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A659B7"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1</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عرض ونشر النتائج</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659B7"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2</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3A6475" w:rsidP="00A659B7">
            <w:pPr>
              <w:bidi/>
              <w:spacing w:line="360" w:lineRule="auto"/>
              <w:jc w:val="both"/>
              <w:rPr>
                <w:rFonts w:ascii="Dubai" w:hAnsi="Dubai" w:cs="Dubai"/>
                <w:b w:val="0"/>
                <w:bCs w:val="0"/>
                <w:color w:val="000000" w:themeColor="text1"/>
                <w:sz w:val="24"/>
                <w:szCs w:val="24"/>
                <w:rtl/>
              </w:rPr>
            </w:pPr>
            <w:r w:rsidRPr="003A6475">
              <w:rPr>
                <w:rFonts w:ascii="Dubai" w:hAnsi="Dubai" w:cs="Dubai"/>
                <w:b w:val="0"/>
                <w:bCs w:val="0"/>
                <w:color w:val="000000" w:themeColor="text1"/>
                <w:sz w:val="24"/>
                <w:szCs w:val="24"/>
                <w:rtl/>
              </w:rPr>
              <w:t>ملحق استمارة مسح الخدمات المالية</w:t>
            </w:r>
          </w:p>
        </w:tc>
        <w:tc>
          <w:tcPr>
            <w:tcW w:w="1421" w:type="dxa"/>
          </w:tcPr>
          <w:p w:rsidR="003A6475" w:rsidRPr="00A659B7" w:rsidRDefault="00D5316A"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33-43</w:t>
            </w:r>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9C592C" w:rsidRDefault="0093782D" w:rsidP="0093782D">
      <w:pPr>
        <w:rPr>
          <w:color w:val="000000" w:themeColor="text1"/>
        </w:rPr>
      </w:pPr>
    </w:p>
    <w:p w:rsidR="00E7680B" w:rsidRPr="009C592C" w:rsidRDefault="00082D55" w:rsidP="00785BC8">
      <w:pPr>
        <w:jc w:val="right"/>
        <w:rPr>
          <w:rFonts w:ascii="Dubai" w:hAnsi="Dubai" w:cs="Dubai"/>
          <w:b/>
          <w:bCs/>
          <w:color w:val="000000" w:themeColor="text1"/>
          <w:sz w:val="28"/>
          <w:szCs w:val="28"/>
          <w:rtl/>
        </w:rPr>
      </w:pPr>
      <w:bookmarkStart w:id="0" w:name="_GoBack"/>
      <w:bookmarkEnd w:id="0"/>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والتقدم الذي وصلت إليه إمارة دبي في كافة الميادين. </w:t>
      </w:r>
    </w:p>
    <w:p w:rsidR="00E7680B" w:rsidRPr="00F27B88" w:rsidRDefault="00E7680B" w:rsidP="008C37B0">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في هذا الإطار تقرر إجراء سلسلة من المسوح الإحصائية الاقتصادية في إمارة دبي خلال عام </w:t>
      </w:r>
      <w:r w:rsidR="008C37B0">
        <w:rPr>
          <w:rFonts w:ascii="Dubai" w:hAnsi="Dubai" w:cs="Dubai"/>
          <w:color w:val="000000" w:themeColor="text1"/>
          <w:sz w:val="24"/>
          <w:szCs w:val="24"/>
        </w:rPr>
        <w:t>2018</w:t>
      </w:r>
      <w:r w:rsidRPr="00F27B88">
        <w:rPr>
          <w:rFonts w:ascii="Dubai" w:hAnsi="Dubai" w:cs="Dubai"/>
          <w:color w:val="000000" w:themeColor="text1"/>
          <w:sz w:val="24"/>
          <w:szCs w:val="24"/>
          <w:rtl/>
        </w:rPr>
        <w:t xml:space="preserve">. لتوفير قاعدة بيانات اقتصادية </w:t>
      </w:r>
      <w:r w:rsidR="005A3D79" w:rsidRPr="00F27B88">
        <w:rPr>
          <w:rFonts w:ascii="Dubai" w:hAnsi="Dubai" w:cs="Dubai" w:hint="cs"/>
          <w:color w:val="000000" w:themeColor="text1"/>
          <w:sz w:val="24"/>
          <w:szCs w:val="24"/>
          <w:rtl/>
        </w:rPr>
        <w:t>ومالية 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E5528C">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أولاً: خلفية عامـة عــن مسح الخدمات المالية</w:t>
      </w:r>
    </w:p>
    <w:p w:rsidR="00E7680B" w:rsidRPr="009C592C" w:rsidRDefault="00E7680B" w:rsidP="00D76836">
      <w:pPr>
        <w:pStyle w:val="ListParagraph"/>
        <w:numPr>
          <w:ilvl w:val="0"/>
          <w:numId w:val="3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اهمية مسح الخدمات المالية:</w:t>
      </w:r>
    </w:p>
    <w:p w:rsidR="00E7680B" w:rsidRPr="00E5528C" w:rsidRDefault="00E7680B" w:rsidP="00E5528C">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تبلغ اهمية مسح الخدمات المالية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المالية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اللازمة لرسم السياسات الاقتصادية و المالية واتخاذ القرارات السليمة لتطوير الاقتصاد الوطني وتنميته لتحقيق رفاه وتقدم المجتمع ، وانطلاقا مما سبق تقرر إجراء مسح ميداني و الكتروني لقطاع الخدمات المالية نظرا للدور الهام الذي  يلعبه في دفع عجلة التنمية الاقتصادية باعتباره جهة التمويل الرئيسية لمختلف المشاريع الاقتصادية.</w:t>
      </w:r>
    </w:p>
    <w:p w:rsidR="00E7680B" w:rsidRPr="009C592C" w:rsidRDefault="00E7680B" w:rsidP="00761E0D">
      <w:pPr>
        <w:pStyle w:val="ListParagraph"/>
        <w:numPr>
          <w:ilvl w:val="0"/>
          <w:numId w:val="3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أهداف مسح الخدمات المالية:</w:t>
      </w:r>
    </w:p>
    <w:p w:rsidR="00E7680B" w:rsidRPr="00F27B88" w:rsidRDefault="00E7680B" w:rsidP="00E7680B">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يهدف مسح الخدمات المالية إلى توفير البيانات التالية</w:t>
      </w:r>
      <w:r w:rsidRPr="00F27B88">
        <w:rPr>
          <w:rFonts w:ascii="Dubai" w:hAnsi="Dubai" w:cs="Dubai"/>
          <w:color w:val="000000" w:themeColor="text1"/>
          <w:sz w:val="24"/>
          <w:szCs w:val="24"/>
        </w:rPr>
        <w:t>:</w:t>
      </w: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F27B88" w:rsidRDefault="00E7680B" w:rsidP="00761E0D">
      <w:pPr>
        <w:pStyle w:val="ListParagraph"/>
        <w:numPr>
          <w:ilvl w:val="1"/>
          <w:numId w:val="37"/>
        </w:numPr>
        <w:tabs>
          <w:tab w:val="left" w:pos="9270"/>
        </w:tabs>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التعرف على حجم العمالة وتعويضاتها في مختلف أنشطة القطاع المالي وتوزيعها حسب الجنسية والنوع.</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قيم الإنتاج ومستلزمات الإنتاج السلعية والخدمية في مختلف أنشطة القطاع</w:t>
      </w:r>
      <w:r w:rsidRPr="00F27B88">
        <w:rPr>
          <w:rFonts w:ascii="Dubai" w:hAnsi="Dubai" w:cs="Dubai"/>
          <w:color w:val="000000" w:themeColor="text1"/>
          <w:sz w:val="24"/>
          <w:szCs w:val="24"/>
        </w:rPr>
        <w:t>.</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lang w:bidi="ar-AE"/>
        </w:rPr>
        <w:t>تقدير</w:t>
      </w:r>
      <w:r w:rsidRPr="00F27B88">
        <w:rPr>
          <w:rFonts w:ascii="Dubai" w:hAnsi="Dubai" w:cs="Dubai"/>
          <w:color w:val="000000" w:themeColor="text1"/>
          <w:sz w:val="24"/>
          <w:szCs w:val="24"/>
          <w:rtl/>
        </w:rPr>
        <w:t xml:space="preserve"> القيمة المضافة للقطاع </w:t>
      </w:r>
      <w:r w:rsidR="005A3D79" w:rsidRPr="00F27B88">
        <w:rPr>
          <w:rFonts w:ascii="Dubai" w:hAnsi="Dubai" w:cs="Dubai" w:hint="cs"/>
          <w:color w:val="000000" w:themeColor="text1"/>
          <w:sz w:val="24"/>
          <w:szCs w:val="24"/>
          <w:rtl/>
        </w:rPr>
        <w:t>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التغير في الأصول غير المالية وتقدير التكوين الرأسمالي للقطاع 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عن الائتمان حسب النشاط الاقتصادي.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 xml:space="preserve">توفير بيانات عن التحويلات النقدية من وإلى إمارة دبي.  </w:t>
      </w:r>
    </w:p>
    <w:p w:rsidR="00E7680B" w:rsidRPr="00874CDE" w:rsidRDefault="00E7680B" w:rsidP="00874CDE">
      <w:pPr>
        <w:pStyle w:val="ListParagraph"/>
        <w:numPr>
          <w:ilvl w:val="1"/>
          <w:numId w:val="37"/>
        </w:numPr>
        <w:bidi/>
        <w:spacing w:after="0" w:line="360" w:lineRule="auto"/>
        <w:ind w:left="1260" w:hanging="540"/>
        <w:rPr>
          <w:rFonts w:ascii="Dubai" w:hAnsi="Dubai" w:cs="Dubai"/>
          <w:color w:val="000000" w:themeColor="text1"/>
          <w:sz w:val="24"/>
          <w:szCs w:val="24"/>
          <w:rtl/>
        </w:rPr>
      </w:pPr>
      <w:r w:rsidRPr="00F27B88">
        <w:rPr>
          <w:rFonts w:ascii="Dubai" w:hAnsi="Dubai" w:cs="Dubai"/>
          <w:color w:val="000000" w:themeColor="text1"/>
          <w:sz w:val="24"/>
          <w:szCs w:val="24"/>
          <w:rtl/>
        </w:rPr>
        <w:t>توفير بيانات دقيقة عن التغير في الأصول المالية والتغير في الخصوم للقطاع المالي</w:t>
      </w:r>
      <w:r w:rsidRPr="00F27B88">
        <w:rPr>
          <w:rFonts w:ascii="Dubai" w:hAnsi="Dubai" w:cs="Dubai"/>
          <w:color w:val="000000" w:themeColor="text1"/>
          <w:sz w:val="24"/>
          <w:szCs w:val="24"/>
        </w:rPr>
        <w:t>.</w:t>
      </w:r>
      <w:r w:rsidRPr="00874CDE">
        <w:rPr>
          <w:rFonts w:ascii="Dubai" w:hAnsi="Dubai" w:cs="Dubai"/>
          <w:color w:val="000000" w:themeColor="text1"/>
          <w:rtl/>
        </w:rPr>
        <w:br w:type="page"/>
      </w:r>
    </w:p>
    <w:p w:rsidR="00E7680B" w:rsidRPr="009C592C" w:rsidRDefault="00E7680B" w:rsidP="003A6475">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3A6475">
        <w:rPr>
          <w:rFonts w:ascii="Dubai" w:hAnsi="Dubai" w:cs="Dubai" w:hint="cs"/>
          <w:b/>
          <w:bCs/>
          <w:color w:val="000000" w:themeColor="text1"/>
          <w:sz w:val="28"/>
          <w:szCs w:val="28"/>
          <w:rtl/>
        </w:rPr>
        <w:t>في المسح</w:t>
      </w:r>
    </w:p>
    <w:p w:rsidR="00E7680B" w:rsidRPr="009C592C" w:rsidRDefault="00E7680B" w:rsidP="00761E0D">
      <w:pPr>
        <w:pStyle w:val="ListParagraph"/>
        <w:numPr>
          <w:ilvl w:val="0"/>
          <w:numId w:val="39"/>
        </w:numPr>
        <w:bidi/>
        <w:spacing w:after="0" w:line="360" w:lineRule="auto"/>
        <w:ind w:firstLine="9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المجتمع المستهدف:</w:t>
      </w:r>
    </w:p>
    <w:p w:rsidR="00E7680B" w:rsidRPr="00F27B88" w:rsidRDefault="00E7680B" w:rsidP="00E5528C">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إن الفئات المستهدفة في المسح هي جميع المنش</w:t>
      </w:r>
      <w:r w:rsidR="00E5528C">
        <w:rPr>
          <w:rFonts w:ascii="Dubai" w:hAnsi="Dubai" w:cs="Dubai" w:hint="cs"/>
          <w:color w:val="000000" w:themeColor="text1"/>
          <w:sz w:val="24"/>
          <w:szCs w:val="24"/>
          <w:rtl/>
        </w:rPr>
        <w:t>آ</w:t>
      </w:r>
      <w:r w:rsidRPr="00F27B88">
        <w:rPr>
          <w:rFonts w:ascii="Dubai" w:hAnsi="Dubai" w:cs="Dubai"/>
          <w:color w:val="000000" w:themeColor="text1"/>
          <w:sz w:val="24"/>
          <w:szCs w:val="24"/>
          <w:rtl/>
        </w:rPr>
        <w:t xml:space="preserve">ت المقيمة </w:t>
      </w:r>
      <w:r w:rsidR="00E5528C" w:rsidRPr="00F27B88">
        <w:rPr>
          <w:rFonts w:ascii="Dubai" w:hAnsi="Dubai" w:cs="Dubai" w:hint="cs"/>
          <w:color w:val="000000" w:themeColor="text1"/>
          <w:sz w:val="24"/>
          <w:szCs w:val="24"/>
          <w:rtl/>
        </w:rPr>
        <w:t>والمرخصة في</w:t>
      </w:r>
      <w:r w:rsidRPr="00F27B88">
        <w:rPr>
          <w:rFonts w:ascii="Dubai" w:hAnsi="Dubai" w:cs="Dubai"/>
          <w:color w:val="000000" w:themeColor="text1"/>
          <w:sz w:val="24"/>
          <w:szCs w:val="24"/>
          <w:rtl/>
        </w:rPr>
        <w:t xml:space="preserve"> امارة دبي من مختلف جهات الترخيص </w:t>
      </w:r>
      <w:r w:rsidR="005A3D79" w:rsidRPr="00F27B88">
        <w:rPr>
          <w:rFonts w:ascii="Dubai" w:hAnsi="Dubai" w:cs="Dubai" w:hint="cs"/>
          <w:color w:val="000000" w:themeColor="text1"/>
          <w:sz w:val="24"/>
          <w:szCs w:val="24"/>
          <w:rtl/>
        </w:rPr>
        <w:t>(دائرة</w:t>
      </w:r>
      <w:r w:rsidRPr="00F27B88">
        <w:rPr>
          <w:rFonts w:ascii="Dubai" w:hAnsi="Dubai" w:cs="Dubai"/>
          <w:color w:val="000000" w:themeColor="text1"/>
          <w:sz w:val="24"/>
          <w:szCs w:val="24"/>
          <w:rtl/>
        </w:rPr>
        <w:t xml:space="preserve"> التنمية </w:t>
      </w:r>
      <w:r w:rsidR="00E5528C" w:rsidRPr="00F27B88">
        <w:rPr>
          <w:rFonts w:ascii="Dubai" w:hAnsi="Dubai" w:cs="Dubai" w:hint="cs"/>
          <w:color w:val="000000" w:themeColor="text1"/>
          <w:sz w:val="24"/>
          <w:szCs w:val="24"/>
          <w:rtl/>
        </w:rPr>
        <w:t>الاقتصادية، المنطق</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الحرة بمطار </w:t>
      </w:r>
      <w:r w:rsidR="00E5528C" w:rsidRPr="00F27B88">
        <w:rPr>
          <w:rFonts w:ascii="Dubai" w:hAnsi="Dubai" w:cs="Dubai" w:hint="cs"/>
          <w:color w:val="000000" w:themeColor="text1"/>
          <w:sz w:val="24"/>
          <w:szCs w:val="24"/>
          <w:rtl/>
        </w:rPr>
        <w:t>دبي، سلط</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دبي للمجمعات </w:t>
      </w:r>
      <w:r w:rsidR="00E5528C" w:rsidRPr="00F27B88">
        <w:rPr>
          <w:rFonts w:ascii="Dubai" w:hAnsi="Dubai" w:cs="Dubai" w:hint="cs"/>
          <w:color w:val="000000" w:themeColor="text1"/>
          <w:sz w:val="24"/>
          <w:szCs w:val="24"/>
          <w:rtl/>
        </w:rPr>
        <w:t>الإبداعية،</w:t>
      </w:r>
      <w:r w:rsidRPr="00F27B88">
        <w:rPr>
          <w:rFonts w:ascii="Dubai" w:hAnsi="Dubai" w:cs="Dubai"/>
          <w:color w:val="000000" w:themeColor="text1"/>
          <w:sz w:val="24"/>
          <w:szCs w:val="24"/>
          <w:rtl/>
        </w:rPr>
        <w:t xml:space="preserve"> مدينة دبي </w:t>
      </w:r>
      <w:r w:rsidR="00E5528C" w:rsidRPr="00F27B88">
        <w:rPr>
          <w:rFonts w:ascii="Dubai" w:hAnsi="Dubai" w:cs="Dubai" w:hint="cs"/>
          <w:color w:val="000000" w:themeColor="text1"/>
          <w:sz w:val="24"/>
          <w:szCs w:val="24"/>
          <w:rtl/>
        </w:rPr>
        <w:t>الطبية،</w:t>
      </w:r>
      <w:r w:rsidRPr="00F27B88">
        <w:rPr>
          <w:rFonts w:ascii="Dubai" w:hAnsi="Dubai" w:cs="Dubai"/>
          <w:color w:val="000000" w:themeColor="text1"/>
          <w:sz w:val="24"/>
          <w:szCs w:val="24"/>
          <w:rtl/>
        </w:rPr>
        <w:t xml:space="preserve"> مركز دبي المالي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مركز دبي للسلع </w:t>
      </w:r>
      <w:r w:rsidR="00E5528C" w:rsidRPr="00F27B88">
        <w:rPr>
          <w:rFonts w:ascii="Dubai" w:hAnsi="Dubai" w:cs="Dubai" w:hint="cs"/>
          <w:color w:val="000000" w:themeColor="text1"/>
          <w:sz w:val="24"/>
          <w:szCs w:val="24"/>
          <w:rtl/>
        </w:rPr>
        <w:t>المتعددة،</w:t>
      </w:r>
      <w:r w:rsidRPr="00F27B88">
        <w:rPr>
          <w:rFonts w:ascii="Dubai" w:hAnsi="Dubai" w:cs="Dubai"/>
          <w:color w:val="000000" w:themeColor="text1"/>
          <w:sz w:val="24"/>
          <w:szCs w:val="24"/>
          <w:rtl/>
        </w:rPr>
        <w:t xml:space="preserve"> واحة دبي </w:t>
      </w:r>
      <w:r w:rsidR="00E5528C" w:rsidRPr="00F27B88">
        <w:rPr>
          <w:rFonts w:ascii="Dubai" w:hAnsi="Dubai" w:cs="Dubai" w:hint="cs"/>
          <w:color w:val="000000" w:themeColor="text1"/>
          <w:sz w:val="24"/>
          <w:szCs w:val="24"/>
          <w:rtl/>
        </w:rPr>
        <w:t>للسيليكون،</w:t>
      </w:r>
      <w:r w:rsidRPr="00F27B88">
        <w:rPr>
          <w:rFonts w:ascii="Dubai" w:hAnsi="Dubai" w:cs="Dubai"/>
          <w:color w:val="000000" w:themeColor="text1"/>
          <w:sz w:val="24"/>
          <w:szCs w:val="24"/>
          <w:rtl/>
        </w:rPr>
        <w:t xml:space="preserve"> مركز دبي التجاري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المنطقة الحرة بجبل </w:t>
      </w:r>
      <w:r w:rsidR="00E5528C" w:rsidRPr="00F27B88">
        <w:rPr>
          <w:rFonts w:ascii="Dubai" w:hAnsi="Dubai" w:cs="Dubai" w:hint="cs"/>
          <w:color w:val="000000" w:themeColor="text1"/>
          <w:sz w:val="24"/>
          <w:szCs w:val="24"/>
          <w:rtl/>
        </w:rPr>
        <w:t>على،</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تراخيص)</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ويغطي المسح</w:t>
      </w:r>
      <w:r w:rsidRPr="00F27B88">
        <w:rPr>
          <w:rFonts w:ascii="Dubai" w:hAnsi="Dubai" w:cs="Dubai"/>
          <w:color w:val="000000" w:themeColor="text1"/>
          <w:sz w:val="24"/>
          <w:szCs w:val="24"/>
          <w:rtl/>
        </w:rPr>
        <w:t xml:space="preserve"> أنشطة القطاع المالي التالية: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الوساطة المالية.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التامين بمختلف انواعه.</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tl/>
        </w:rPr>
      </w:pPr>
      <w:r w:rsidRPr="00F27B88">
        <w:rPr>
          <w:rFonts w:ascii="Dubai" w:hAnsi="Dubai" w:cs="Dubai"/>
          <w:color w:val="000000" w:themeColor="text1"/>
          <w:sz w:val="24"/>
          <w:szCs w:val="24"/>
          <w:rtl/>
        </w:rPr>
        <w:t>الوساطة المالية المساعدة.</w:t>
      </w:r>
    </w:p>
    <w:p w:rsidR="00E7680B" w:rsidRPr="009C592C" w:rsidRDefault="00E7680B" w:rsidP="00761E0D">
      <w:pPr>
        <w:pStyle w:val="ListParagraph"/>
        <w:numPr>
          <w:ilvl w:val="0"/>
          <w:numId w:val="39"/>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إطار مسح الخدمات المالية:</w:t>
      </w:r>
    </w:p>
    <w:p w:rsidR="00E7680B" w:rsidRPr="00F27B88" w:rsidRDefault="00E5528C" w:rsidP="0068221E">
      <w:pPr>
        <w:pStyle w:val="ListParagraph"/>
        <w:bidi/>
        <w:spacing w:line="360" w:lineRule="auto"/>
        <w:jc w:val="both"/>
        <w:rPr>
          <w:rFonts w:ascii="Dubai" w:hAnsi="Dubai" w:cs="Dubai"/>
          <w:color w:val="000000" w:themeColor="text1"/>
          <w:sz w:val="24"/>
          <w:szCs w:val="24"/>
          <w:rtl/>
          <w:lang w:bidi="ar-AE"/>
        </w:rPr>
      </w:pPr>
      <w:r>
        <w:rPr>
          <w:rFonts w:ascii="Dubai" w:hAnsi="Dubai" w:cs="Dubai"/>
          <w:color w:val="000000" w:themeColor="text1"/>
          <w:sz w:val="24"/>
          <w:szCs w:val="24"/>
          <w:rtl/>
        </w:rPr>
        <w:t>يشمل المسح جميع المنش</w:t>
      </w:r>
      <w:r>
        <w:rPr>
          <w:rFonts w:ascii="Dubai" w:hAnsi="Dubai" w:cs="Dubai" w:hint="cs"/>
          <w:color w:val="000000" w:themeColor="text1"/>
          <w:sz w:val="24"/>
          <w:szCs w:val="24"/>
          <w:rtl/>
        </w:rPr>
        <w:t>آ</w:t>
      </w:r>
      <w:r w:rsidR="00E7680B" w:rsidRPr="00F27B88">
        <w:rPr>
          <w:rFonts w:ascii="Dubai" w:hAnsi="Dubai" w:cs="Dubai"/>
          <w:color w:val="000000" w:themeColor="text1"/>
          <w:sz w:val="24"/>
          <w:szCs w:val="24"/>
          <w:rtl/>
        </w:rPr>
        <w:t xml:space="preserve">ت العاملة في القطاع المالي حسب التصنيف الصناعي الدولي الموحد لجميع الأنشطة الاقتصادية التنقيح </w:t>
      </w:r>
      <w:r w:rsidR="005A3D79" w:rsidRPr="00F27B88">
        <w:rPr>
          <w:rFonts w:ascii="Dubai" w:hAnsi="Dubai" w:cs="Dubai" w:hint="cs"/>
          <w:color w:val="000000" w:themeColor="text1"/>
          <w:sz w:val="24"/>
          <w:szCs w:val="24"/>
          <w:rtl/>
        </w:rPr>
        <w:t>4 (</w:t>
      </w:r>
      <w:r w:rsidR="005A3D79" w:rsidRPr="00F27B88">
        <w:rPr>
          <w:rFonts w:ascii="Dubai" w:hAnsi="Dubai" w:cs="Dubai" w:hint="cs"/>
          <w:color w:val="000000" w:themeColor="text1"/>
          <w:sz w:val="24"/>
          <w:szCs w:val="24"/>
        </w:rPr>
        <w:t>ISIC</w:t>
      </w:r>
      <w:r w:rsidR="005A3D79">
        <w:rPr>
          <w:rFonts w:ascii="Dubai" w:hAnsi="Dubai" w:cs="Dubai"/>
          <w:color w:val="000000" w:themeColor="text1"/>
          <w:sz w:val="24"/>
          <w:szCs w:val="24"/>
        </w:rPr>
        <w:t>4</w:t>
      </w:r>
      <w:r w:rsidR="00E7680B" w:rsidRPr="00F27B88">
        <w:rPr>
          <w:rFonts w:ascii="Dubai" w:hAnsi="Dubai" w:cs="Dubai"/>
          <w:color w:val="000000" w:themeColor="text1"/>
          <w:sz w:val="24"/>
          <w:szCs w:val="24"/>
          <w:rtl/>
          <w:lang w:bidi="ar-AE"/>
        </w:rPr>
        <w:t xml:space="preserve"> </w:t>
      </w:r>
      <w:r w:rsidR="005A3D79">
        <w:rPr>
          <w:rFonts w:ascii="Dubai" w:hAnsi="Dubai" w:cs="Dubai"/>
          <w:color w:val="000000" w:themeColor="text1"/>
          <w:sz w:val="24"/>
          <w:szCs w:val="24"/>
          <w:lang w:bidi="ar-AE"/>
        </w:rPr>
        <w:t>(</w:t>
      </w:r>
      <w:r w:rsidR="00E7680B" w:rsidRPr="00F27B88">
        <w:rPr>
          <w:rFonts w:ascii="Dubai" w:hAnsi="Dubai" w:cs="Dubai"/>
          <w:color w:val="000000" w:themeColor="text1"/>
          <w:sz w:val="24"/>
          <w:szCs w:val="24"/>
          <w:rtl/>
          <w:lang w:bidi="ar-AE"/>
        </w:rPr>
        <w:t xml:space="preserve">ويتم تحديث </w:t>
      </w:r>
      <w:r w:rsidR="007815EA" w:rsidRPr="00F27B88">
        <w:rPr>
          <w:rFonts w:ascii="Dubai" w:hAnsi="Dubai" w:cs="Dubai" w:hint="cs"/>
          <w:color w:val="000000" w:themeColor="text1"/>
          <w:sz w:val="24"/>
          <w:szCs w:val="24"/>
          <w:rtl/>
          <w:lang w:bidi="ar-AE"/>
        </w:rPr>
        <w:t>الإطار</w:t>
      </w:r>
      <w:r w:rsidR="00E7680B" w:rsidRPr="00F27B88">
        <w:rPr>
          <w:rFonts w:ascii="Dubai" w:hAnsi="Dubai" w:cs="Dubai"/>
          <w:color w:val="000000" w:themeColor="text1"/>
          <w:sz w:val="24"/>
          <w:szCs w:val="24"/>
          <w:rtl/>
          <w:lang w:bidi="ar-AE"/>
        </w:rPr>
        <w:t xml:space="preserve"> بالاعتماد على س</w:t>
      </w:r>
      <w:r>
        <w:rPr>
          <w:rFonts w:ascii="Dubai" w:hAnsi="Dubai" w:cs="Dubai"/>
          <w:color w:val="000000" w:themeColor="text1"/>
          <w:sz w:val="24"/>
          <w:szCs w:val="24"/>
          <w:rtl/>
          <w:lang w:bidi="ar-AE"/>
        </w:rPr>
        <w:t>جل الاعمال ويتم التأكد من المنش</w:t>
      </w:r>
      <w:r>
        <w:rPr>
          <w:rFonts w:ascii="Dubai" w:hAnsi="Dubai" w:cs="Dubai" w:hint="cs"/>
          <w:color w:val="000000" w:themeColor="text1"/>
          <w:sz w:val="24"/>
          <w:szCs w:val="24"/>
          <w:rtl/>
          <w:lang w:bidi="ar-AE"/>
        </w:rPr>
        <w:t>آ</w:t>
      </w:r>
      <w:r w:rsidR="00E7680B" w:rsidRPr="00F27B88">
        <w:rPr>
          <w:rFonts w:ascii="Dubai" w:hAnsi="Dubai" w:cs="Dubai"/>
          <w:color w:val="000000" w:themeColor="text1"/>
          <w:sz w:val="24"/>
          <w:szCs w:val="24"/>
          <w:rtl/>
          <w:lang w:bidi="ar-AE"/>
        </w:rPr>
        <w:t xml:space="preserve">ت الجديدة من قاعدة البيانات المستلمة من جهات ترخيص المنشآت المالية </w:t>
      </w:r>
      <w:r w:rsidR="005A3D79" w:rsidRPr="00F27B88">
        <w:rPr>
          <w:rFonts w:ascii="Dubai" w:hAnsi="Dubai" w:cs="Dubai" w:hint="cs"/>
          <w:color w:val="000000" w:themeColor="text1"/>
          <w:sz w:val="24"/>
          <w:szCs w:val="24"/>
          <w:rtl/>
          <w:lang w:bidi="ar-AE"/>
        </w:rPr>
        <w:t>(المصرف</w:t>
      </w:r>
      <w:r w:rsidR="00E7680B" w:rsidRPr="00F27B88">
        <w:rPr>
          <w:rFonts w:ascii="Dubai" w:hAnsi="Dubai" w:cs="Dubai"/>
          <w:color w:val="000000" w:themeColor="text1"/>
          <w:sz w:val="24"/>
          <w:szCs w:val="24"/>
          <w:rtl/>
          <w:lang w:bidi="ar-AE"/>
        </w:rPr>
        <w:t xml:space="preserve"> </w:t>
      </w:r>
      <w:r w:rsidRPr="00F27B88">
        <w:rPr>
          <w:rFonts w:ascii="Dubai" w:hAnsi="Dubai" w:cs="Dubai" w:hint="cs"/>
          <w:color w:val="000000" w:themeColor="text1"/>
          <w:sz w:val="24"/>
          <w:szCs w:val="24"/>
          <w:rtl/>
          <w:lang w:bidi="ar-AE"/>
        </w:rPr>
        <w:t>المركزي،</w:t>
      </w:r>
      <w:r w:rsidR="00E7680B" w:rsidRPr="00F27B88">
        <w:rPr>
          <w:rFonts w:ascii="Dubai" w:hAnsi="Dubai" w:cs="Dubai"/>
          <w:color w:val="000000" w:themeColor="text1"/>
          <w:sz w:val="24"/>
          <w:szCs w:val="24"/>
          <w:rtl/>
          <w:lang w:bidi="ar-AE"/>
        </w:rPr>
        <w:t xml:space="preserve"> هيئة </w:t>
      </w:r>
      <w:r w:rsidRPr="00F27B88">
        <w:rPr>
          <w:rFonts w:ascii="Dubai" w:hAnsi="Dubai" w:cs="Dubai" w:hint="cs"/>
          <w:color w:val="000000" w:themeColor="text1"/>
          <w:sz w:val="24"/>
          <w:szCs w:val="24"/>
          <w:rtl/>
          <w:lang w:bidi="ar-AE"/>
        </w:rPr>
        <w:t>التامين.</w:t>
      </w:r>
      <w:r w:rsidR="00E7680B" w:rsidRPr="00F27B88">
        <w:rPr>
          <w:rFonts w:ascii="Dubai" w:hAnsi="Dubai" w:cs="Dubai"/>
          <w:color w:val="000000" w:themeColor="text1"/>
          <w:sz w:val="24"/>
          <w:szCs w:val="24"/>
          <w:rtl/>
          <w:lang w:bidi="ar-AE"/>
        </w:rPr>
        <w:t xml:space="preserve"> هيئة الأوراق </w:t>
      </w:r>
      <w:r w:rsidR="005A3D79" w:rsidRPr="00F27B88">
        <w:rPr>
          <w:rFonts w:ascii="Dubai" w:hAnsi="Dubai" w:cs="Dubai" w:hint="cs"/>
          <w:color w:val="000000" w:themeColor="text1"/>
          <w:sz w:val="24"/>
          <w:szCs w:val="24"/>
          <w:rtl/>
          <w:lang w:bidi="ar-AE"/>
        </w:rPr>
        <w:t>المالية)</w:t>
      </w:r>
      <w:r w:rsidR="00E7680B" w:rsidRPr="00F27B88">
        <w:rPr>
          <w:rFonts w:ascii="Dubai" w:hAnsi="Dubai" w:cs="Dubai"/>
          <w:color w:val="000000" w:themeColor="text1"/>
          <w:sz w:val="24"/>
          <w:szCs w:val="24"/>
          <w:rtl/>
          <w:lang w:bidi="ar-AE"/>
        </w:rPr>
        <w:t xml:space="preserve"> وقد بلغ عدد المنشآت في </w:t>
      </w:r>
      <w:r w:rsidR="005A3D79" w:rsidRPr="00F27B88">
        <w:rPr>
          <w:rFonts w:ascii="Dubai" w:hAnsi="Dubai" w:cs="Dubai" w:hint="cs"/>
          <w:color w:val="000000" w:themeColor="text1"/>
          <w:sz w:val="24"/>
          <w:szCs w:val="24"/>
          <w:rtl/>
          <w:lang w:bidi="ar-AE"/>
        </w:rPr>
        <w:t>الإطار</w:t>
      </w:r>
      <w:r w:rsidR="00E7680B" w:rsidRPr="00F27B88">
        <w:rPr>
          <w:rFonts w:ascii="Dubai" w:hAnsi="Dubai" w:cs="Dubai"/>
          <w:color w:val="000000" w:themeColor="text1"/>
          <w:sz w:val="24"/>
          <w:szCs w:val="24"/>
          <w:rtl/>
          <w:lang w:bidi="ar-AE"/>
        </w:rPr>
        <w:t xml:space="preserve"> المستهدف </w:t>
      </w:r>
      <w:r w:rsidR="0068221E">
        <w:rPr>
          <w:rFonts w:ascii="Dubai" w:hAnsi="Dubai" w:cs="Dubai" w:hint="cs"/>
          <w:color w:val="000000" w:themeColor="text1"/>
          <w:sz w:val="24"/>
          <w:szCs w:val="24"/>
          <w:rtl/>
          <w:lang w:bidi="ar-AE"/>
        </w:rPr>
        <w:t>506</w:t>
      </w:r>
      <w:r w:rsidR="00E7680B" w:rsidRPr="00F27B88">
        <w:rPr>
          <w:rFonts w:ascii="Dubai" w:hAnsi="Dubai" w:cs="Dubai"/>
          <w:color w:val="000000" w:themeColor="text1"/>
          <w:sz w:val="24"/>
          <w:szCs w:val="24"/>
          <w:rtl/>
          <w:lang w:bidi="ar-AE"/>
        </w:rPr>
        <w:t xml:space="preserve"> منشأة لجميع الأنشطة المالية </w:t>
      </w:r>
    </w:p>
    <w:tbl>
      <w:tblPr>
        <w:tblStyle w:val="TableGrid"/>
        <w:bidiVisual/>
        <w:tblW w:w="9402" w:type="dxa"/>
        <w:tblInd w:w="196" w:type="dxa"/>
        <w:tblLook w:val="04A0" w:firstRow="1" w:lastRow="0" w:firstColumn="1" w:lastColumn="0" w:noHBand="0" w:noVBand="1"/>
      </w:tblPr>
      <w:tblGrid>
        <w:gridCol w:w="2522"/>
        <w:gridCol w:w="2333"/>
        <w:gridCol w:w="2333"/>
        <w:gridCol w:w="2214"/>
      </w:tblGrid>
      <w:tr w:rsidR="00874CDE" w:rsidRPr="00F27B88" w:rsidTr="00874CDE">
        <w:trPr>
          <w:trHeight w:val="501"/>
        </w:trPr>
        <w:tc>
          <w:tcPr>
            <w:tcW w:w="2534"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الاقتصادية</w:t>
            </w:r>
          </w:p>
        </w:tc>
        <w:tc>
          <w:tcPr>
            <w:tcW w:w="2321"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حجم العينة</w:t>
            </w:r>
          </w:p>
        </w:tc>
        <w:tc>
          <w:tcPr>
            <w:tcW w:w="2321" w:type="dxa"/>
          </w:tcPr>
          <w:p w:rsidR="00E7680B" w:rsidRPr="00F27B88" w:rsidRDefault="00E5528C" w:rsidP="00FF2F68">
            <w:pPr>
              <w:bidi/>
              <w:spacing w:after="120" w:line="360" w:lineRule="atLeast"/>
              <w:jc w:val="center"/>
              <w:rPr>
                <w:rStyle w:val="Strong"/>
                <w:rFonts w:ascii="Dubai" w:hAnsi="Dubai" w:cs="Dubai"/>
                <w:b w:val="0"/>
                <w:bCs w:val="0"/>
                <w:color w:val="000000" w:themeColor="text1"/>
                <w:sz w:val="24"/>
                <w:szCs w:val="24"/>
                <w:rtl/>
              </w:rPr>
            </w:pPr>
            <w:r>
              <w:rPr>
                <w:rStyle w:val="Strong"/>
                <w:rFonts w:ascii="Dubai" w:hAnsi="Dubai" w:cs="Dubai"/>
                <w:b w:val="0"/>
                <w:bCs w:val="0"/>
                <w:color w:val="000000" w:themeColor="text1"/>
                <w:sz w:val="24"/>
                <w:szCs w:val="24"/>
                <w:rtl/>
              </w:rPr>
              <w:t>المنش</w:t>
            </w:r>
            <w:r>
              <w:rPr>
                <w:rStyle w:val="Strong"/>
                <w:rFonts w:ascii="Dubai" w:hAnsi="Dubai" w:cs="Dubai" w:hint="cs"/>
                <w:b w:val="0"/>
                <w:bCs w:val="0"/>
                <w:color w:val="000000" w:themeColor="text1"/>
                <w:sz w:val="24"/>
                <w:szCs w:val="24"/>
                <w:rtl/>
              </w:rPr>
              <w:t>آ</w:t>
            </w:r>
            <w:r w:rsidR="00E7680B" w:rsidRPr="00F27B88">
              <w:rPr>
                <w:rStyle w:val="Strong"/>
                <w:rFonts w:ascii="Dubai" w:hAnsi="Dubai" w:cs="Dubai"/>
                <w:b w:val="0"/>
                <w:bCs w:val="0"/>
                <w:color w:val="000000" w:themeColor="text1"/>
                <w:sz w:val="24"/>
                <w:szCs w:val="24"/>
                <w:rtl/>
              </w:rPr>
              <w:t>ت المستجيبة</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أسلوب جمع البيانات</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الوساطة المالية</w:t>
            </w:r>
          </w:p>
        </w:tc>
        <w:tc>
          <w:tcPr>
            <w:tcW w:w="2321" w:type="dxa"/>
          </w:tcPr>
          <w:p w:rsidR="00E7680B" w:rsidRPr="00F27B88" w:rsidRDefault="00E7680B" w:rsidP="0068221E">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7</w:t>
            </w:r>
            <w:r w:rsidR="0068221E">
              <w:rPr>
                <w:rFonts w:ascii="Dubai" w:hAnsi="Dubai" w:cs="Dubai" w:hint="cs"/>
                <w:b w:val="0"/>
                <w:bCs w:val="0"/>
                <w:i w:val="0"/>
                <w:iCs w:val="0"/>
                <w:color w:val="000000" w:themeColor="text1"/>
                <w:rtl/>
              </w:rPr>
              <w:t>8</w:t>
            </w:r>
          </w:p>
        </w:tc>
        <w:tc>
          <w:tcPr>
            <w:tcW w:w="2321" w:type="dxa"/>
          </w:tcPr>
          <w:p w:rsidR="00E7680B" w:rsidRPr="00F27B88" w:rsidRDefault="00E7680B" w:rsidP="0068221E">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7</w:t>
            </w:r>
            <w:r w:rsidR="0068221E">
              <w:rPr>
                <w:rFonts w:ascii="Dubai" w:hAnsi="Dubai" w:cs="Dubai" w:hint="cs"/>
                <w:b w:val="0"/>
                <w:bCs w:val="0"/>
                <w:i w:val="0"/>
                <w:iCs w:val="0"/>
                <w:color w:val="000000" w:themeColor="text1"/>
                <w:rtl/>
              </w:rPr>
              <w:t>5</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 xml:space="preserve">التامين </w:t>
            </w:r>
          </w:p>
        </w:tc>
        <w:tc>
          <w:tcPr>
            <w:tcW w:w="2321" w:type="dxa"/>
          </w:tcPr>
          <w:p w:rsidR="00E7680B" w:rsidRPr="00F27B88" w:rsidRDefault="0068221E" w:rsidP="00FF2F68">
            <w:pPr>
              <w:pStyle w:val="Quote"/>
              <w:rPr>
                <w:rFonts w:ascii="Dubai" w:hAnsi="Dubai" w:cs="Dubai"/>
                <w:b w:val="0"/>
                <w:bCs w:val="0"/>
                <w:i w:val="0"/>
                <w:iCs w:val="0"/>
                <w:color w:val="000000" w:themeColor="text1"/>
              </w:rPr>
            </w:pPr>
            <w:r>
              <w:rPr>
                <w:rFonts w:ascii="Dubai" w:hAnsi="Dubai" w:cs="Dubai" w:hint="cs"/>
                <w:b w:val="0"/>
                <w:bCs w:val="0"/>
                <w:i w:val="0"/>
                <w:iCs w:val="0"/>
                <w:color w:val="000000" w:themeColor="text1"/>
                <w:rtl/>
              </w:rPr>
              <w:t>61</w:t>
            </w:r>
          </w:p>
        </w:tc>
        <w:tc>
          <w:tcPr>
            <w:tcW w:w="2321" w:type="dxa"/>
          </w:tcPr>
          <w:p w:rsidR="00E7680B" w:rsidRPr="00F27B88" w:rsidRDefault="0068221E" w:rsidP="00FF2F68">
            <w:pPr>
              <w:pStyle w:val="Quote"/>
              <w:rPr>
                <w:rFonts w:ascii="Dubai" w:hAnsi="Dubai" w:cs="Dubai"/>
                <w:b w:val="0"/>
                <w:bCs w:val="0"/>
                <w:i w:val="0"/>
                <w:iCs w:val="0"/>
                <w:color w:val="000000" w:themeColor="text1"/>
              </w:rPr>
            </w:pPr>
            <w:r>
              <w:rPr>
                <w:rFonts w:ascii="Dubai" w:hAnsi="Dubai" w:cs="Dubai" w:hint="cs"/>
                <w:b w:val="0"/>
                <w:bCs w:val="0"/>
                <w:i w:val="0"/>
                <w:iCs w:val="0"/>
                <w:color w:val="000000" w:themeColor="text1"/>
                <w:rtl/>
              </w:rPr>
              <w:t>61</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المالية المساعدة</w:t>
            </w:r>
          </w:p>
        </w:tc>
        <w:tc>
          <w:tcPr>
            <w:tcW w:w="2321" w:type="dxa"/>
          </w:tcPr>
          <w:p w:rsidR="00E7680B" w:rsidRPr="00F27B88" w:rsidRDefault="00E7680B" w:rsidP="0068221E">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3</w:t>
            </w:r>
            <w:r w:rsidR="0068221E">
              <w:rPr>
                <w:rFonts w:ascii="Dubai" w:hAnsi="Dubai" w:cs="Dubai" w:hint="cs"/>
                <w:b w:val="0"/>
                <w:bCs w:val="0"/>
                <w:i w:val="0"/>
                <w:iCs w:val="0"/>
                <w:color w:val="000000" w:themeColor="text1"/>
                <w:rtl/>
              </w:rPr>
              <w:t>67</w:t>
            </w:r>
          </w:p>
        </w:tc>
        <w:tc>
          <w:tcPr>
            <w:tcW w:w="2321" w:type="dxa"/>
          </w:tcPr>
          <w:p w:rsidR="00E7680B" w:rsidRPr="00F27B88" w:rsidRDefault="00E7680B" w:rsidP="007815EA">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2</w:t>
            </w:r>
            <w:r w:rsidR="0068221E">
              <w:rPr>
                <w:rFonts w:ascii="Dubai" w:hAnsi="Dubai" w:cs="Dubai" w:hint="cs"/>
                <w:b w:val="0"/>
                <w:bCs w:val="0"/>
                <w:i w:val="0"/>
                <w:iCs w:val="0"/>
                <w:color w:val="000000" w:themeColor="text1"/>
                <w:rtl/>
              </w:rPr>
              <w:t>8</w:t>
            </w:r>
            <w:r w:rsidR="007815EA">
              <w:rPr>
                <w:rFonts w:ascii="Dubai" w:hAnsi="Dubai" w:cs="Dubai"/>
                <w:b w:val="0"/>
                <w:bCs w:val="0"/>
                <w:i w:val="0"/>
                <w:iCs w:val="0"/>
                <w:color w:val="000000" w:themeColor="text1"/>
              </w:rPr>
              <w:t>4</w:t>
            </w:r>
          </w:p>
        </w:tc>
        <w:tc>
          <w:tcPr>
            <w:tcW w:w="2226" w:type="dxa"/>
          </w:tcPr>
          <w:p w:rsidR="00E7680B" w:rsidRPr="00F27B88" w:rsidRDefault="00E7680B" w:rsidP="0068221E">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 xml:space="preserve">الكتروني </w:t>
            </w:r>
          </w:p>
        </w:tc>
      </w:tr>
      <w:tr w:rsidR="00874CDE" w:rsidRPr="00F27B88" w:rsidTr="00874CDE">
        <w:trPr>
          <w:trHeight w:val="440"/>
        </w:trPr>
        <w:tc>
          <w:tcPr>
            <w:tcW w:w="2534"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المجموع</w:t>
            </w:r>
          </w:p>
        </w:tc>
        <w:tc>
          <w:tcPr>
            <w:tcW w:w="2321" w:type="dxa"/>
            <w:vAlign w:val="bottom"/>
          </w:tcPr>
          <w:p w:rsidR="00E7680B" w:rsidRPr="00F27B88" w:rsidRDefault="00C24E9D" w:rsidP="00874CDE">
            <w:pPr>
              <w:pStyle w:val="Quote"/>
              <w:rPr>
                <w:rStyle w:val="Strong"/>
                <w:rFonts w:ascii="Dubai" w:hAnsi="Dubai" w:cs="Dubai"/>
                <w:i w:val="0"/>
                <w:iCs w:val="0"/>
                <w:color w:val="000000" w:themeColor="text1"/>
              </w:rPr>
            </w:pPr>
            <w:r>
              <w:rPr>
                <w:rStyle w:val="Strong"/>
                <w:rFonts w:ascii="Dubai" w:hAnsi="Dubai" w:cs="Dubai" w:hint="cs"/>
                <w:i w:val="0"/>
                <w:iCs w:val="0"/>
                <w:color w:val="000000" w:themeColor="text1"/>
                <w:rtl/>
              </w:rPr>
              <w:t>506</w:t>
            </w:r>
          </w:p>
        </w:tc>
        <w:tc>
          <w:tcPr>
            <w:tcW w:w="2321" w:type="dxa"/>
            <w:vAlign w:val="bottom"/>
          </w:tcPr>
          <w:p w:rsidR="00E7680B" w:rsidRPr="00F27B88" w:rsidRDefault="00C24E9D" w:rsidP="007815EA">
            <w:pPr>
              <w:pStyle w:val="Quote"/>
              <w:rPr>
                <w:rStyle w:val="Strong"/>
                <w:rFonts w:ascii="Dubai" w:hAnsi="Dubai" w:cs="Dubai"/>
                <w:i w:val="0"/>
                <w:iCs w:val="0"/>
                <w:color w:val="000000" w:themeColor="text1"/>
              </w:rPr>
            </w:pPr>
            <w:r>
              <w:rPr>
                <w:rStyle w:val="Strong"/>
                <w:rFonts w:ascii="Dubai" w:hAnsi="Dubai" w:cs="Dubai" w:hint="cs"/>
                <w:i w:val="0"/>
                <w:iCs w:val="0"/>
                <w:color w:val="000000" w:themeColor="text1"/>
                <w:rtl/>
              </w:rPr>
              <w:t>4</w:t>
            </w:r>
            <w:r w:rsidR="007815EA">
              <w:rPr>
                <w:rStyle w:val="Strong"/>
                <w:rFonts w:ascii="Dubai" w:hAnsi="Dubai" w:cs="Dubai"/>
                <w:i w:val="0"/>
                <w:iCs w:val="0"/>
                <w:color w:val="000000" w:themeColor="text1"/>
              </w:rPr>
              <w:t>20</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p>
        </w:tc>
      </w:tr>
    </w:tbl>
    <w:p w:rsidR="00E7680B" w:rsidRPr="009C592C" w:rsidRDefault="00E7680B" w:rsidP="00E7680B">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ثالثاً: مراحل المسح</w:t>
      </w:r>
    </w:p>
    <w:p w:rsidR="00E7680B" w:rsidRPr="00F27B88"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تضمنت مراحل المسح مجموعة من العمليات المتداخلة والمتكاملة </w:t>
      </w:r>
      <w:r w:rsidR="00E5528C" w:rsidRPr="00F27B88">
        <w:rPr>
          <w:rFonts w:ascii="Dubai" w:hAnsi="Dubai" w:cs="Dubai" w:hint="cs"/>
          <w:color w:val="000000" w:themeColor="text1"/>
          <w:sz w:val="24"/>
          <w:szCs w:val="24"/>
          <w:rtl/>
        </w:rPr>
        <w:t>وحسب النظام</w:t>
      </w:r>
      <w:r w:rsidRPr="00F27B88">
        <w:rPr>
          <w:rFonts w:ascii="Dubai" w:hAnsi="Dubai" w:cs="Dubai"/>
          <w:color w:val="000000" w:themeColor="text1"/>
          <w:sz w:val="24"/>
          <w:szCs w:val="24"/>
          <w:rtl/>
        </w:rPr>
        <w:t xml:space="preserve"> المعتمد في مركز دبي للإحصاء والذي يعتمد على المنهجية </w:t>
      </w:r>
      <w:r w:rsidR="00E5528C" w:rsidRPr="00F27B88">
        <w:rPr>
          <w:rFonts w:ascii="Dubai" w:hAnsi="Dubai" w:cs="Dubai" w:hint="cs"/>
          <w:color w:val="000000" w:themeColor="text1"/>
          <w:sz w:val="24"/>
          <w:szCs w:val="24"/>
          <w:rtl/>
        </w:rPr>
        <w:t xml:space="preserve">العالمية </w:t>
      </w:r>
      <w:r w:rsidR="00E5528C" w:rsidRPr="00F27B88">
        <w:rPr>
          <w:rFonts w:ascii="Dubai" w:hAnsi="Dubai" w:cs="Dubai"/>
          <w:color w:val="000000" w:themeColor="text1"/>
          <w:sz w:val="24"/>
          <w:szCs w:val="24"/>
        </w:rPr>
        <w:t>GSPBM</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في تنظيم جميع المشاريع التي يقوم بها المركز وتحديد أدوار جميع الإدارات المشتركة في المشاريع. وقد شملت مراحل المسح على ما يلي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تصميم وتحديث </w:t>
      </w:r>
      <w:r w:rsidR="00E5528C" w:rsidRPr="00F27B88">
        <w:rPr>
          <w:rFonts w:ascii="Dubai" w:hAnsi="Dubai" w:cs="Dubai" w:hint="cs"/>
          <w:color w:val="000000" w:themeColor="text1"/>
          <w:sz w:val="24"/>
          <w:szCs w:val="24"/>
          <w:rtl/>
        </w:rPr>
        <w:t>الإطار</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تصميم </w:t>
      </w:r>
      <w:r w:rsidR="00E5528C" w:rsidRPr="00F27B88">
        <w:rPr>
          <w:rFonts w:ascii="Dubai" w:hAnsi="Dubai" w:cs="Dubai" w:hint="cs"/>
          <w:color w:val="000000" w:themeColor="text1"/>
          <w:sz w:val="24"/>
          <w:szCs w:val="24"/>
          <w:rtl/>
        </w:rPr>
        <w:t>الاستمارة</w:t>
      </w:r>
      <w:r w:rsidRPr="00F27B88">
        <w:rPr>
          <w:rFonts w:ascii="Dubai" w:hAnsi="Dubai" w:cs="Dubai"/>
          <w:color w:val="000000" w:themeColor="text1"/>
          <w:sz w:val="24"/>
          <w:szCs w:val="24"/>
          <w:rtl/>
        </w:rPr>
        <w:t>، وإعداد كتيب التعليمات</w:t>
      </w:r>
      <w:r w:rsidRPr="00F27B88">
        <w:rPr>
          <w:rFonts w:ascii="Dubai" w:hAnsi="Dubai" w:cs="Dubai"/>
          <w:color w:val="000000" w:themeColor="text1"/>
          <w:sz w:val="24"/>
          <w:szCs w:val="24"/>
        </w:rPr>
        <w:t>.</w:t>
      </w:r>
    </w:p>
    <w:p w:rsidR="00E7680B" w:rsidRPr="00F27B88" w:rsidRDefault="00E7680B" w:rsidP="00D42787">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الإعداد لمرحلة العمل ال</w:t>
      </w:r>
      <w:r w:rsidR="00D42787">
        <w:rPr>
          <w:rFonts w:ascii="Dubai" w:hAnsi="Dubai" w:cs="Dubai" w:hint="cs"/>
          <w:color w:val="000000" w:themeColor="text1"/>
          <w:sz w:val="24"/>
          <w:szCs w:val="24"/>
          <w:rtl/>
        </w:rPr>
        <w:t>الكتروني</w:t>
      </w:r>
      <w:r w:rsidRPr="00F27B88">
        <w:rPr>
          <w:rFonts w:ascii="Dubai" w:hAnsi="Dubai" w:cs="Dubai"/>
          <w:color w:val="000000" w:themeColor="text1"/>
          <w:sz w:val="24"/>
          <w:szCs w:val="24"/>
          <w:rtl/>
        </w:rPr>
        <w:t xml:space="preserve"> كإعداد البرامج وتعليمات</w:t>
      </w:r>
      <w:r w:rsidR="00D42787">
        <w:rPr>
          <w:rFonts w:ascii="Dubai" w:hAnsi="Dubai" w:cs="Dubai"/>
          <w:color w:val="000000" w:themeColor="text1"/>
          <w:sz w:val="24"/>
          <w:szCs w:val="24"/>
          <w:rtl/>
        </w:rPr>
        <w:t xml:space="preserve"> جمع البيانات وتعليمات التدقيق </w:t>
      </w:r>
      <w:r w:rsidRPr="00F27B88">
        <w:rPr>
          <w:rFonts w:ascii="Dubai" w:hAnsi="Dubai" w:cs="Dubai"/>
          <w:color w:val="000000" w:themeColor="text1"/>
          <w:sz w:val="24"/>
          <w:szCs w:val="24"/>
          <w:rtl/>
        </w:rPr>
        <w:t>المكتبي والآلي ووضع دليل الترميز</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اختيار كادر المسح وتدريبهم على أسلوب جمع البيانات من الشركات وتدقيقها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جمع البيانات الخاصة بالمسح آلياً وباستخدام</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البريد الالكتروني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تدقيق البيانات وترميزها الكترونياً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إعداد قاعدة البيانات بصورتها النهائية.</w:t>
      </w:r>
    </w:p>
    <w:p w:rsidR="00E7680B" w:rsidRPr="00F27B88" w:rsidRDefault="00E7680B" w:rsidP="00E7680B">
      <w:pPr>
        <w:bidi/>
        <w:spacing w:line="360" w:lineRule="auto"/>
        <w:ind w:left="90"/>
        <w:jc w:val="both"/>
        <w:rPr>
          <w:rFonts w:ascii="Dubai" w:hAnsi="Dubai" w:cs="Dubai"/>
          <w:color w:val="000000" w:themeColor="text1"/>
          <w:sz w:val="28"/>
          <w:szCs w:val="28"/>
          <w:rtl/>
        </w:rPr>
      </w:pPr>
      <w:r w:rsidRPr="009C592C">
        <w:rPr>
          <w:rFonts w:ascii="Dubai" w:hAnsi="Dubai" w:cs="Dubai"/>
          <w:b/>
          <w:bCs/>
          <w:color w:val="000000" w:themeColor="text1"/>
          <w:sz w:val="28"/>
          <w:szCs w:val="28"/>
          <w:rtl/>
        </w:rPr>
        <w:t>رابعاً: الوثائق الرئيسية للمسح</w:t>
      </w:r>
    </w:p>
    <w:p w:rsidR="00E7680B" w:rsidRPr="00F27B88" w:rsidRDefault="00E7680B" w:rsidP="00E7680B">
      <w:pPr>
        <w:bidi/>
        <w:spacing w:line="360" w:lineRule="auto"/>
        <w:ind w:left="72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تضمنت وثائق المسح كل من </w:t>
      </w:r>
      <w:r w:rsidR="00E5528C" w:rsidRPr="00F27B88">
        <w:rPr>
          <w:rFonts w:ascii="Dubai" w:hAnsi="Dubai" w:cs="Dubai" w:hint="cs"/>
          <w:color w:val="000000" w:themeColor="text1"/>
          <w:sz w:val="24"/>
          <w:szCs w:val="24"/>
          <w:rtl/>
        </w:rPr>
        <w:t>الاستمارات</w:t>
      </w:r>
      <w:r w:rsidRPr="00F27B88">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E7680B" w:rsidRPr="009C592C" w:rsidRDefault="00E7680B" w:rsidP="00761E0D">
      <w:pPr>
        <w:pStyle w:val="ListParagraph"/>
        <w:numPr>
          <w:ilvl w:val="0"/>
          <w:numId w:val="36"/>
        </w:numPr>
        <w:bidi/>
        <w:spacing w:after="0" w:line="360" w:lineRule="auto"/>
        <w:ind w:left="360"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استمارات المسح</w:t>
      </w:r>
    </w:p>
    <w:p w:rsidR="00E7680B"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E5528C" w:rsidRPr="00F27B88">
        <w:rPr>
          <w:rFonts w:ascii="Dubai" w:hAnsi="Dubai" w:cs="Dubai" w:hint="cs"/>
          <w:color w:val="000000" w:themeColor="text1"/>
          <w:sz w:val="24"/>
          <w:szCs w:val="24"/>
          <w:rtl/>
        </w:rPr>
        <w:t>استمارة الموضوعات</w:t>
      </w:r>
      <w:r w:rsidRPr="00F27B88">
        <w:rPr>
          <w:rFonts w:ascii="Dubai" w:hAnsi="Dubai" w:cs="Dubai"/>
          <w:color w:val="000000" w:themeColor="text1"/>
          <w:sz w:val="24"/>
          <w:szCs w:val="24"/>
          <w:rtl/>
        </w:rPr>
        <w:t xml:space="preserve"> الرئيسية التالية</w:t>
      </w:r>
      <w:r w:rsidRPr="00F27B88">
        <w:rPr>
          <w:rFonts w:ascii="Dubai" w:hAnsi="Dubai" w:cs="Dubai"/>
          <w:color w:val="000000" w:themeColor="text1"/>
          <w:sz w:val="24"/>
          <w:szCs w:val="24"/>
        </w:rPr>
        <w:t>:</w:t>
      </w:r>
    </w:p>
    <w:p w:rsidR="00E5528C" w:rsidRPr="00F27B88" w:rsidRDefault="00E5528C" w:rsidP="00E5528C">
      <w:pPr>
        <w:pStyle w:val="ListParagraph"/>
        <w:bidi/>
        <w:spacing w:line="360" w:lineRule="auto"/>
        <w:jc w:val="both"/>
        <w:rPr>
          <w:rFonts w:ascii="Dubai" w:hAnsi="Dubai" w:cs="Dubai"/>
          <w:color w:val="000000" w:themeColor="text1"/>
          <w:sz w:val="24"/>
          <w:szCs w:val="24"/>
          <w:rtl/>
        </w:rPr>
      </w:pP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lastRenderedPageBreak/>
        <w:t xml:space="preserve">البيانات التعريفية </w:t>
      </w:r>
      <w:r w:rsidR="00E5528C" w:rsidRPr="00F27B88">
        <w:rPr>
          <w:rFonts w:ascii="Dubai" w:hAnsi="Dubai" w:cs="Dubai" w:hint="cs"/>
          <w:color w:val="000000" w:themeColor="text1"/>
          <w:sz w:val="24"/>
          <w:szCs w:val="24"/>
          <w:rtl/>
        </w:rPr>
        <w:t>والبيانات العامة</w:t>
      </w:r>
      <w:r w:rsidRPr="00F27B88">
        <w:rPr>
          <w:rFonts w:ascii="Dubai" w:hAnsi="Dubai" w:cs="Dubai"/>
          <w:color w:val="000000" w:themeColor="text1"/>
          <w:sz w:val="24"/>
          <w:szCs w:val="24"/>
          <w:rtl/>
        </w:rPr>
        <w:t xml:space="preserve"> للمنشأة.</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أعداد العاملين والتعويضات المستحقة لهم</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الاستهلاك الوسيط من المدخلات السلعية والخدمية</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rPr>
        <w:t>إيرادات النشاط الرئيسي والأنشطة الثانوية والإيرادات الأخرى</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المدفوعات والمقبوضات التحويلية الأخرى.</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 xml:space="preserve">الائتمان والودائع والتحويلات النقدية. </w:t>
      </w:r>
    </w:p>
    <w:p w:rsidR="00E7680B" w:rsidRPr="005A3D79" w:rsidRDefault="00E7680B" w:rsidP="005A3D79">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الأصول والخصوم المالية وحركة الموجودات الثابتة والتكوين الرأسمالي</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التعليمات</w:t>
      </w:r>
    </w:p>
    <w:p w:rsidR="00E7680B" w:rsidRPr="00E5528C" w:rsidRDefault="00E7680B" w:rsidP="001F6E6C">
      <w:pPr>
        <w:pStyle w:val="ListParagraph"/>
        <w:bidi/>
        <w:spacing w:line="360" w:lineRule="auto"/>
        <w:jc w:val="both"/>
        <w:rPr>
          <w:rFonts w:ascii="Dubai" w:hAnsi="Dubai" w:cs="Dubai"/>
          <w:color w:val="000000" w:themeColor="text1"/>
          <w:sz w:val="24"/>
          <w:szCs w:val="24"/>
          <w:rtl/>
        </w:rPr>
      </w:pPr>
      <w:r w:rsidRPr="00E5528C">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w:t>
      </w:r>
      <w:r w:rsidR="001F6E6C">
        <w:rPr>
          <w:rFonts w:ascii="Dubai" w:hAnsi="Dubai" w:cs="Dubai" w:hint="cs"/>
          <w:color w:val="000000" w:themeColor="text1"/>
          <w:sz w:val="24"/>
          <w:szCs w:val="24"/>
          <w:rtl/>
        </w:rPr>
        <w:t>الإشرا</w:t>
      </w:r>
      <w:r w:rsidR="001F6E6C">
        <w:rPr>
          <w:rFonts w:ascii="Dubai" w:hAnsi="Dubai" w:cs="Dubai" w:hint="cs"/>
          <w:color w:val="000000" w:themeColor="text1"/>
          <w:sz w:val="24"/>
          <w:szCs w:val="24"/>
          <w:rtl/>
          <w:lang w:bidi="ar-AE"/>
        </w:rPr>
        <w:t>فيه</w:t>
      </w:r>
      <w:r w:rsidRPr="00E5528C">
        <w:rPr>
          <w:rFonts w:ascii="Dubai" w:hAnsi="Dubai" w:cs="Dubai"/>
          <w:color w:val="000000" w:themeColor="text1"/>
          <w:sz w:val="24"/>
          <w:szCs w:val="24"/>
          <w:rtl/>
        </w:rPr>
        <w:t xml:space="preserve">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w:t>
      </w:r>
      <w:r w:rsidRPr="009C592C">
        <w:rPr>
          <w:rFonts w:ascii="Dubai" w:hAnsi="Dubai" w:cs="Dubai"/>
          <w:b/>
          <w:bCs/>
          <w:color w:val="000000" w:themeColor="text1"/>
          <w:sz w:val="24"/>
          <w:szCs w:val="24"/>
          <w:rtl/>
        </w:rPr>
        <w:t xml:space="preserve"> </w:t>
      </w:r>
      <w:r w:rsidRPr="00E5528C">
        <w:rPr>
          <w:rFonts w:ascii="Dubai" w:hAnsi="Dubai" w:cs="Dubai"/>
          <w:color w:val="000000" w:themeColor="text1"/>
          <w:sz w:val="24"/>
          <w:szCs w:val="24"/>
          <w:rtl/>
        </w:rPr>
        <w:t xml:space="preserve">أثناء قيامهم بتدقيق الاستمارات.  كما يشمل كتيب التعليمات على واجبات الكوادر البشرية العاملة في المسح من مشرفين ومراقبين وباحثين ومدققين </w:t>
      </w:r>
      <w:r w:rsidR="00E5528C" w:rsidRPr="00E5528C">
        <w:rPr>
          <w:rFonts w:ascii="Dubai" w:hAnsi="Dubai" w:cs="Dubai" w:hint="cs"/>
          <w:color w:val="000000" w:themeColor="text1"/>
          <w:sz w:val="24"/>
          <w:szCs w:val="24"/>
          <w:rtl/>
        </w:rPr>
        <w:t>بالإضافة</w:t>
      </w:r>
      <w:r w:rsidRPr="00E5528C">
        <w:rPr>
          <w:rFonts w:ascii="Dubai" w:hAnsi="Dubai" w:cs="Dubai"/>
          <w:color w:val="000000" w:themeColor="text1"/>
          <w:sz w:val="24"/>
          <w:szCs w:val="24"/>
          <w:rtl/>
        </w:rPr>
        <w:t xml:space="preserve"> الى قواعد التدقيق الالكتروني اللازمة لمعالجة البيانات.</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الترميز</w:t>
      </w:r>
    </w:p>
    <w:p w:rsidR="00E7680B" w:rsidRPr="00F27B88" w:rsidRDefault="00E7680B" w:rsidP="00E7680B">
      <w:pPr>
        <w:bidi/>
        <w:spacing w:after="120" w:line="360" w:lineRule="exact"/>
        <w:ind w:left="810"/>
        <w:jc w:val="lowKashida"/>
        <w:rPr>
          <w:rFonts w:ascii="Dubai" w:hAnsi="Dubai" w:cs="Dubai"/>
          <w:color w:val="000000" w:themeColor="text1"/>
          <w:sz w:val="24"/>
          <w:szCs w:val="24"/>
          <w:rtl/>
        </w:rPr>
      </w:pPr>
      <w:r w:rsidRPr="00F27B88">
        <w:rPr>
          <w:rFonts w:ascii="Dubai" w:hAnsi="Dubai" w:cs="Dubai"/>
          <w:color w:val="000000" w:themeColor="text1"/>
          <w:sz w:val="24"/>
          <w:szCs w:val="24"/>
          <w:rtl/>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7680B" w:rsidRPr="00F27B88" w:rsidRDefault="00E7680B" w:rsidP="00761E0D">
      <w:pPr>
        <w:pStyle w:val="ListParagraph"/>
        <w:numPr>
          <w:ilvl w:val="0"/>
          <w:numId w:val="49"/>
        </w:numPr>
        <w:bidi/>
        <w:spacing w:after="0" w:line="240" w:lineRule="auto"/>
        <w:ind w:hanging="180"/>
        <w:rPr>
          <w:rFonts w:ascii="Dubai" w:hAnsi="Dubai" w:cs="Dubai"/>
          <w:color w:val="000000" w:themeColor="text1"/>
          <w:sz w:val="24"/>
          <w:szCs w:val="24"/>
        </w:rPr>
      </w:pPr>
      <w:r w:rsidRPr="00F27B88">
        <w:rPr>
          <w:rFonts w:ascii="Dubai" w:hAnsi="Dubai" w:cs="Dubai"/>
          <w:color w:val="000000" w:themeColor="text1"/>
          <w:sz w:val="24"/>
          <w:szCs w:val="24"/>
          <w:rtl/>
        </w:rPr>
        <w:t>التصنيف الصناعي الموحد لجميع الانشطة الاقتصادية 4.0</w:t>
      </w:r>
      <w:r w:rsidRPr="00F27B88">
        <w:rPr>
          <w:rFonts w:ascii="Dubai" w:hAnsi="Dubai" w:cs="Dubai"/>
          <w:color w:val="000000" w:themeColor="text1"/>
          <w:sz w:val="24"/>
          <w:szCs w:val="24"/>
        </w:rPr>
        <w:t xml:space="preserve"> ISIC</w:t>
      </w:r>
    </w:p>
    <w:p w:rsidR="00874CDE" w:rsidRDefault="00E7680B" w:rsidP="005A3D79">
      <w:pPr>
        <w:pStyle w:val="ListParagraph"/>
        <w:numPr>
          <w:ilvl w:val="0"/>
          <w:numId w:val="49"/>
        </w:numPr>
        <w:bidi/>
        <w:spacing w:before="160" w:after="120" w:line="360" w:lineRule="atLeast"/>
        <w:ind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دليل التصنيف المركزي للمنتجات الصادر عن هيئة الأمم المتحدة </w:t>
      </w:r>
      <w:r w:rsidRPr="00F27B88">
        <w:rPr>
          <w:rFonts w:ascii="Dubai" w:hAnsi="Dubai" w:cs="Dubai"/>
          <w:color w:val="000000" w:themeColor="text1"/>
          <w:sz w:val="24"/>
          <w:szCs w:val="24"/>
        </w:rPr>
        <w:t>CPC2</w:t>
      </w: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خامساً: تنظيم كوادر المسح</w:t>
      </w:r>
    </w:p>
    <w:p w:rsidR="00E7680B" w:rsidRPr="009C592C" w:rsidRDefault="00E7680B" w:rsidP="00E7680B">
      <w:pPr>
        <w:bidi/>
        <w:spacing w:line="360" w:lineRule="auto"/>
        <w:ind w:left="720"/>
        <w:jc w:val="both"/>
        <w:rPr>
          <w:rFonts w:ascii="Dubai" w:hAnsi="Dubai" w:cs="Dubai"/>
          <w:b/>
          <w:bCs/>
          <w:color w:val="000000" w:themeColor="text1"/>
          <w:sz w:val="24"/>
          <w:szCs w:val="24"/>
          <w:rtl/>
        </w:rPr>
      </w:pPr>
      <w:r w:rsidRPr="00F27B88">
        <w:rPr>
          <w:rFonts w:ascii="Dubai" w:hAnsi="Dubai" w:cs="Dubai"/>
          <w:color w:val="000000" w:themeColor="text1"/>
          <w:sz w:val="24"/>
          <w:szCs w:val="24"/>
          <w:rtl/>
        </w:rPr>
        <w:t>تم إدارة المسح من قبل إدارة الإحصاءات الاقتصادية قسم إحصاءات القطاعات الاقتصادية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وتكون فريق المسح من باحثين </w:t>
      </w:r>
      <w:r w:rsidR="007E152B" w:rsidRPr="00F27B88">
        <w:rPr>
          <w:rFonts w:ascii="Dubai" w:hAnsi="Dubai" w:cs="Dubai" w:hint="cs"/>
          <w:color w:val="000000" w:themeColor="text1"/>
          <w:sz w:val="24"/>
          <w:szCs w:val="24"/>
          <w:rtl/>
        </w:rPr>
        <w:t>وبإشراف اخصائي</w:t>
      </w:r>
      <w:r w:rsidRPr="00F27B88">
        <w:rPr>
          <w:rFonts w:ascii="Dubai" w:hAnsi="Dubai" w:cs="Dubai"/>
          <w:color w:val="000000" w:themeColor="text1"/>
          <w:sz w:val="24"/>
          <w:szCs w:val="24"/>
          <w:rtl/>
        </w:rPr>
        <w:t xml:space="preserve"> المسوح الاقتصادية.</w:t>
      </w: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اختيار الباحثين وتدريبهم      </w:t>
      </w:r>
    </w:p>
    <w:p w:rsidR="00E7680B" w:rsidRPr="00F27B88" w:rsidRDefault="00E7680B" w:rsidP="00E7680B">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جمع البيانات وكيفية التعامل مع المنشآت، كما تضمن شرحاً مفصلاً لجميع أسئلة الاستمارة. </w:t>
      </w:r>
    </w:p>
    <w:p w:rsidR="00E7680B" w:rsidRPr="009C592C" w:rsidRDefault="00E7680B" w:rsidP="00E7680B">
      <w:pPr>
        <w:bidi/>
        <w:spacing w:line="360" w:lineRule="auto"/>
        <w:ind w:left="9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سابعاً: تعاريف مفاهيم استمارة مسح الخدمات المالية   </w:t>
      </w: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E5528C" w:rsidRDefault="00E7680B" w:rsidP="00E5528C">
      <w:pPr>
        <w:bidi/>
        <w:spacing w:after="0" w:line="360" w:lineRule="auto"/>
        <w:jc w:val="both"/>
        <w:rPr>
          <w:rFonts w:ascii="Dubai" w:hAnsi="Dubai" w:cs="Dubai"/>
          <w:b/>
          <w:bCs/>
          <w:color w:val="000000" w:themeColor="text1"/>
          <w:sz w:val="26"/>
          <w:szCs w:val="26"/>
          <w:rtl/>
        </w:rPr>
      </w:pPr>
      <w:r w:rsidRPr="00E5528C">
        <w:rPr>
          <w:rFonts w:ascii="Dubai" w:hAnsi="Dubai" w:cs="Dubai"/>
          <w:b/>
          <w:bCs/>
          <w:color w:val="000000" w:themeColor="text1"/>
          <w:sz w:val="26"/>
          <w:szCs w:val="26"/>
          <w:rtl/>
        </w:rPr>
        <w:t xml:space="preserve">البيانات التعريفية </w:t>
      </w:r>
    </w:p>
    <w:p w:rsidR="00E7680B" w:rsidRPr="00F27B88" w:rsidRDefault="00E7680B" w:rsidP="00761E0D">
      <w:pPr>
        <w:pStyle w:val="ListParagraph"/>
        <w:numPr>
          <w:ilvl w:val="0"/>
          <w:numId w:val="30"/>
        </w:numPr>
        <w:bidi/>
        <w:spacing w:before="120" w:after="120" w:line="360" w:lineRule="auto"/>
        <w:ind w:left="-90" w:hanging="270"/>
        <w:jc w:val="both"/>
        <w:rPr>
          <w:rFonts w:ascii="Dubai" w:hAnsi="Dubai" w:cs="Dubai"/>
          <w:color w:val="000000" w:themeColor="text1"/>
          <w:sz w:val="24"/>
          <w:szCs w:val="24"/>
        </w:rPr>
      </w:pPr>
      <w:r w:rsidRPr="00E5528C">
        <w:rPr>
          <w:rFonts w:ascii="Dubai" w:hAnsi="Dubai" w:cs="Dubai"/>
          <w:b/>
          <w:bCs/>
          <w:color w:val="000000" w:themeColor="text1"/>
          <w:sz w:val="24"/>
          <w:szCs w:val="24"/>
          <w:rtl/>
        </w:rPr>
        <w:t>المنشأة:</w:t>
      </w:r>
      <w:r w:rsidRPr="00F27B88">
        <w:rPr>
          <w:rFonts w:ascii="Dubai" w:hAnsi="Dubai" w:cs="Dubai"/>
          <w:color w:val="000000" w:themeColor="text1"/>
          <w:sz w:val="24"/>
          <w:szCs w:val="24"/>
          <w:rtl/>
        </w:rPr>
        <w:t xml:space="preserve"> هي وحدة اقتصادية تمارس نشاطاً اقتصادياً أو أكثر تحت إدارة واحدة ولها كيان قانوني ولها حائز وقد يكون الحائز شخصاً طبيعياً أو </w:t>
      </w:r>
      <w:r w:rsidR="007E152B" w:rsidRPr="00F27B88">
        <w:rPr>
          <w:rFonts w:ascii="Dubai" w:hAnsi="Dubai" w:cs="Dubai" w:hint="cs"/>
          <w:color w:val="000000" w:themeColor="text1"/>
          <w:sz w:val="24"/>
          <w:szCs w:val="24"/>
          <w:rtl/>
        </w:rPr>
        <w:t>اعتبارياً</w:t>
      </w:r>
      <w:r w:rsidR="007E152B" w:rsidRPr="00F27B88">
        <w:rPr>
          <w:rFonts w:ascii="Dubai" w:hAnsi="Dubai" w:cs="Dubai"/>
          <w:color w:val="000000" w:themeColor="text1"/>
          <w:sz w:val="24"/>
          <w:szCs w:val="24"/>
        </w:rPr>
        <w:t>.</w:t>
      </w:r>
      <w:r w:rsidR="007E152B" w:rsidRPr="00F27B88">
        <w:rPr>
          <w:rFonts w:ascii="Dubai" w:hAnsi="Dubai" w:cs="Dubai" w:hint="cs"/>
          <w:color w:val="000000" w:themeColor="text1"/>
          <w:sz w:val="24"/>
          <w:szCs w:val="24"/>
          <w:rtl/>
        </w:rPr>
        <w:t xml:space="preserve"> وتعر</w:t>
      </w:r>
      <w:r w:rsidR="007E152B" w:rsidRPr="00F27B88">
        <w:rPr>
          <w:rFonts w:ascii="Dubai" w:hAnsi="Dubai" w:cs="Dubai" w:hint="eastAsia"/>
          <w:color w:val="000000" w:themeColor="text1"/>
          <w:sz w:val="24"/>
          <w:szCs w:val="24"/>
          <w:rtl/>
        </w:rPr>
        <w:t>ف</w:t>
      </w:r>
      <w:r w:rsidRPr="00F27B88">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7E152B" w:rsidRPr="00F27B88">
        <w:rPr>
          <w:rFonts w:ascii="Dubai" w:hAnsi="Dubai" w:cs="Dubai" w:hint="cs"/>
          <w:color w:val="000000" w:themeColor="text1"/>
          <w:sz w:val="24"/>
          <w:szCs w:val="24"/>
          <w:rtl/>
        </w:rPr>
        <w:t>مستقلة، وزيادة</w:t>
      </w:r>
      <w:r w:rsidRPr="00F27B88">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w:t>
      </w:r>
      <w:r w:rsidRPr="00F27B88">
        <w:rPr>
          <w:rFonts w:ascii="Dubai" w:hAnsi="Dubai" w:cs="Dubai"/>
          <w:color w:val="000000" w:themeColor="text1"/>
          <w:sz w:val="24"/>
          <w:szCs w:val="24"/>
          <w:rtl/>
        </w:rPr>
        <w:lastRenderedPageBreak/>
        <w:t>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الاسم التجاري </w:t>
      </w:r>
      <w:r w:rsidR="00E5528C" w:rsidRPr="009C592C">
        <w:rPr>
          <w:rFonts w:ascii="Dubai" w:hAnsi="Dubai" w:cs="Dubai" w:hint="cs"/>
          <w:b/>
          <w:bCs/>
          <w:color w:val="000000" w:themeColor="text1"/>
          <w:sz w:val="26"/>
          <w:szCs w:val="26"/>
          <w:rtl/>
        </w:rPr>
        <w:t>للمنشأة: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عنوان </w:t>
      </w:r>
      <w:r w:rsidR="00E5528C" w:rsidRPr="009C592C">
        <w:rPr>
          <w:rFonts w:ascii="Dubai" w:hAnsi="Dubai" w:cs="Dubai" w:hint="cs"/>
          <w:b/>
          <w:bCs/>
          <w:color w:val="000000" w:themeColor="text1"/>
          <w:sz w:val="26"/>
          <w:szCs w:val="26"/>
          <w:rtl/>
        </w:rPr>
        <w:t>المنشأة</w:t>
      </w:r>
      <w:r w:rsidR="00E5528C" w:rsidRPr="009C592C">
        <w:rPr>
          <w:rFonts w:ascii="Dubai" w:hAnsi="Dubai" w:cs="Dubai" w:hint="cs"/>
          <w:b/>
          <w:bCs/>
          <w:color w:val="000000" w:themeColor="text1"/>
          <w:sz w:val="26"/>
          <w:szCs w:val="26"/>
          <w:rtl/>
          <w:lang w:bidi="ar-AE"/>
        </w:rPr>
        <w:t>:</w:t>
      </w:r>
      <w:r w:rsidRPr="009C592C">
        <w:rPr>
          <w:rFonts w:ascii="Dubai" w:hAnsi="Dubai" w:cs="Dubai"/>
          <w:b/>
          <w:bCs/>
          <w:color w:val="000000" w:themeColor="text1"/>
          <w:sz w:val="24"/>
          <w:szCs w:val="24"/>
          <w:rtl/>
          <w:lang w:bidi="ar-AE"/>
        </w:rPr>
        <w:t xml:space="preserve"> </w:t>
      </w:r>
      <w:r w:rsidRPr="00F27B88">
        <w:rPr>
          <w:rFonts w:ascii="Dubai" w:hAnsi="Dubai" w:cs="Dubai"/>
          <w:color w:val="000000" w:themeColor="text1"/>
          <w:sz w:val="24"/>
          <w:szCs w:val="24"/>
          <w:rtl/>
          <w:lang w:bidi="ar-AE"/>
        </w:rPr>
        <w:t xml:space="preserve">هو مكان تواجد </w:t>
      </w:r>
      <w:r w:rsidR="00E5528C" w:rsidRPr="00F27B88">
        <w:rPr>
          <w:rFonts w:ascii="Dubai" w:hAnsi="Dubai" w:cs="Dubai" w:hint="cs"/>
          <w:color w:val="000000" w:themeColor="text1"/>
          <w:sz w:val="24"/>
          <w:szCs w:val="24"/>
          <w:rtl/>
          <w:lang w:bidi="ar-AE"/>
        </w:rPr>
        <w:t>المنشأة</w:t>
      </w:r>
      <w:r w:rsidRPr="00F27B88">
        <w:rPr>
          <w:rFonts w:ascii="Dubai" w:hAnsi="Dubai" w:cs="Dubai"/>
          <w:color w:val="000000" w:themeColor="text1"/>
          <w:sz w:val="24"/>
          <w:szCs w:val="24"/>
          <w:rtl/>
          <w:lang w:bidi="ar-AE"/>
        </w:rPr>
        <w:t xml:space="preserve"> ويجب ان يتم تحديده بالتفصيل </w:t>
      </w:r>
      <w:r w:rsidR="00E5528C" w:rsidRPr="00F27B88">
        <w:rPr>
          <w:rFonts w:ascii="Dubai" w:hAnsi="Dubai" w:cs="Dubai" w:hint="cs"/>
          <w:color w:val="000000" w:themeColor="text1"/>
          <w:sz w:val="24"/>
          <w:szCs w:val="24"/>
          <w:rtl/>
          <w:lang w:bidi="ar-AE"/>
        </w:rPr>
        <w:t>(اسم</w:t>
      </w:r>
      <w:r w:rsidRPr="00F27B88">
        <w:rPr>
          <w:rFonts w:ascii="Dubai" w:hAnsi="Dubai" w:cs="Dubai"/>
          <w:color w:val="000000" w:themeColor="text1"/>
          <w:sz w:val="24"/>
          <w:szCs w:val="24"/>
          <w:rtl/>
          <w:lang w:bidi="ar-AE"/>
        </w:rPr>
        <w:t xml:space="preserve"> </w:t>
      </w:r>
      <w:r w:rsidR="00E5528C" w:rsidRPr="00F27B88">
        <w:rPr>
          <w:rFonts w:ascii="Dubai" w:hAnsi="Dubai" w:cs="Dubai" w:hint="cs"/>
          <w:color w:val="000000" w:themeColor="text1"/>
          <w:sz w:val="24"/>
          <w:szCs w:val="24"/>
          <w:rtl/>
          <w:lang w:bidi="ar-AE"/>
        </w:rPr>
        <w:t>المنطقة،</w:t>
      </w:r>
      <w:r w:rsidRPr="00F27B88">
        <w:rPr>
          <w:rFonts w:ascii="Dubai" w:hAnsi="Dubai" w:cs="Dubai"/>
          <w:color w:val="000000" w:themeColor="text1"/>
          <w:sz w:val="24"/>
          <w:szCs w:val="24"/>
          <w:rtl/>
          <w:lang w:bidi="ar-AE"/>
        </w:rPr>
        <w:t xml:space="preserve"> اسم </w:t>
      </w:r>
      <w:r w:rsidR="00E5528C" w:rsidRPr="00F27B88">
        <w:rPr>
          <w:rFonts w:ascii="Dubai" w:hAnsi="Dubai" w:cs="Dubai" w:hint="cs"/>
          <w:color w:val="000000" w:themeColor="text1"/>
          <w:sz w:val="24"/>
          <w:szCs w:val="24"/>
          <w:rtl/>
          <w:lang w:bidi="ar-AE"/>
        </w:rPr>
        <w:t>الشارع،</w:t>
      </w:r>
      <w:r w:rsidRPr="00F27B88">
        <w:rPr>
          <w:rFonts w:ascii="Dubai" w:hAnsi="Dubai" w:cs="Dubai"/>
          <w:color w:val="000000" w:themeColor="text1"/>
          <w:sz w:val="24"/>
          <w:szCs w:val="24"/>
          <w:rtl/>
          <w:lang w:bidi="ar-AE"/>
        </w:rPr>
        <w:t xml:space="preserve"> البناية </w:t>
      </w:r>
      <w:r w:rsidR="00E5528C" w:rsidRPr="00F27B88">
        <w:rPr>
          <w:rFonts w:ascii="Dubai" w:hAnsi="Dubai" w:cs="Dubai" w:hint="cs"/>
          <w:color w:val="000000" w:themeColor="text1"/>
          <w:sz w:val="24"/>
          <w:szCs w:val="24"/>
          <w:rtl/>
          <w:lang w:bidi="ar-AE"/>
        </w:rPr>
        <w:t>.......)</w:t>
      </w:r>
    </w:p>
    <w:p w:rsidR="00E7680B" w:rsidRPr="00F27B88"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tl/>
        </w:rPr>
      </w:pPr>
      <w:r w:rsidRPr="009C592C">
        <w:rPr>
          <w:rFonts w:ascii="Dubai" w:hAnsi="Dubai" w:cs="Dubai"/>
          <w:b/>
          <w:bCs/>
          <w:color w:val="000000" w:themeColor="text1"/>
          <w:sz w:val="26"/>
          <w:szCs w:val="26"/>
          <w:rtl/>
        </w:rPr>
        <w:t xml:space="preserve">نوع </w:t>
      </w:r>
      <w:r w:rsidR="00E5528C" w:rsidRPr="009C592C">
        <w:rPr>
          <w:rFonts w:ascii="Dubai" w:hAnsi="Dubai" w:cs="Dubai" w:hint="cs"/>
          <w:b/>
          <w:bCs/>
          <w:color w:val="000000" w:themeColor="text1"/>
          <w:sz w:val="26"/>
          <w:szCs w:val="26"/>
          <w:rtl/>
        </w:rPr>
        <w:t>القطاع</w:t>
      </w:r>
      <w:r w:rsidR="00E5528C" w:rsidRPr="001F6E6C">
        <w:rPr>
          <w:rFonts w:ascii="Dubai" w:hAnsi="Dubai" w:cs="Dubai"/>
          <w:b/>
          <w:bCs/>
          <w:color w:val="000000" w:themeColor="text1"/>
          <w:sz w:val="24"/>
          <w:szCs w:val="24"/>
        </w:rPr>
        <w:t xml:space="preserve">: </w:t>
      </w:r>
      <w:r w:rsidR="001F6E6C">
        <w:rPr>
          <w:rFonts w:ascii="Dubai" w:hAnsi="Dubai" w:cs="Dubai" w:hint="cs"/>
          <w:color w:val="000000" w:themeColor="text1"/>
          <w:sz w:val="24"/>
          <w:szCs w:val="24"/>
          <w:rtl/>
        </w:rPr>
        <w:t xml:space="preserve"> </w:t>
      </w:r>
      <w:r w:rsidR="00E5528C" w:rsidRPr="001F6E6C">
        <w:rPr>
          <w:rFonts w:ascii="Dubai" w:hAnsi="Dubai" w:cs="Dubai"/>
          <w:color w:val="000000" w:themeColor="text1"/>
          <w:sz w:val="24"/>
          <w:szCs w:val="24"/>
          <w:rtl/>
        </w:rPr>
        <w:t>يقصد</w:t>
      </w:r>
      <w:r w:rsidRPr="00F27B88">
        <w:rPr>
          <w:rFonts w:ascii="Dubai" w:hAnsi="Dubai" w:cs="Dubai"/>
          <w:color w:val="000000" w:themeColor="text1"/>
          <w:sz w:val="24"/>
          <w:szCs w:val="24"/>
          <w:rtl/>
        </w:rPr>
        <w:t xml:space="preserve"> به القطاع الذي تنتمي إليه المنشأة الاقتصادية من حيث الملكية ويصنف القطاع </w:t>
      </w:r>
      <w:r w:rsidR="00E5528C" w:rsidRPr="00F27B88">
        <w:rPr>
          <w:rFonts w:ascii="Dubai" w:hAnsi="Dubai" w:cs="Dubai" w:hint="cs"/>
          <w:color w:val="000000" w:themeColor="text1"/>
          <w:sz w:val="24"/>
          <w:szCs w:val="24"/>
          <w:rtl/>
        </w:rPr>
        <w:t>الى</w:t>
      </w:r>
      <w:r w:rsidR="00E5528C" w:rsidRPr="009C592C">
        <w:rPr>
          <w:rFonts w:ascii="Dubai" w:hAnsi="Dubai" w:cs="Dubai"/>
          <w:b/>
          <w:bCs/>
          <w:color w:val="000000" w:themeColor="text1"/>
          <w:sz w:val="24"/>
          <w:szCs w:val="24"/>
        </w:rPr>
        <w:t>:</w:t>
      </w:r>
      <w:r w:rsidR="00E5528C" w:rsidRPr="00F27B88">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180"/>
          <w:tab w:val="right" w:pos="13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قطاع عام</w:t>
      </w:r>
      <w:r w:rsidRPr="00AE498E">
        <w:rPr>
          <w:rFonts w:ascii="Dubai" w:hAnsi="Dubai" w:cs="Dubai"/>
          <w:color w:val="000000" w:themeColor="text1"/>
          <w:sz w:val="24"/>
          <w:szCs w:val="24"/>
        </w:rPr>
        <w:t>:</w:t>
      </w:r>
      <w:r w:rsidRPr="00AE498E">
        <w:rPr>
          <w:rFonts w:ascii="Dubai" w:hAnsi="Dubai" w:cs="Dubai"/>
          <w:color w:val="000000" w:themeColor="text1"/>
          <w:sz w:val="24"/>
          <w:szCs w:val="24"/>
          <w:rtl/>
        </w:rPr>
        <w:t xml:space="preserve"> ويضم المؤسسات التي تمارس نشاطاً إنتاجياً من سلع أو خدمات وتملك الحكومة المحلية أو الاتحادية رأسمالها بالكامل، سواء كانت ميزانيتها مستقلة أو ضمن ميزانية الحكومة وتزاول نشاطا اقتصاديا مستقلا عن الخدمات الحكومية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
        </w:numPr>
        <w:tabs>
          <w:tab w:val="right" w:pos="90"/>
        </w:tabs>
        <w:bidi/>
        <w:spacing w:after="0" w:line="360" w:lineRule="auto"/>
        <w:ind w:left="27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قطاع خاص:</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يضم المنشآت التي يملكها فرد أو مجموعة أفراد سواء كانوا مواطنين أو غير مواطنين وسواء كانوا </w:t>
      </w:r>
      <w:r w:rsidR="00E5528C" w:rsidRPr="00AE498E">
        <w:rPr>
          <w:rFonts w:ascii="Dubai" w:hAnsi="Dubai" w:cs="Dubai" w:hint="cs"/>
          <w:color w:val="000000" w:themeColor="text1"/>
          <w:sz w:val="24"/>
          <w:szCs w:val="24"/>
          <w:rtl/>
        </w:rPr>
        <w:t>أشخاصاً طبيعيين</w:t>
      </w:r>
      <w:r w:rsidRPr="00AE498E">
        <w:rPr>
          <w:rFonts w:ascii="Dubai" w:hAnsi="Dubai" w:cs="Dubai"/>
          <w:color w:val="000000" w:themeColor="text1"/>
          <w:sz w:val="24"/>
          <w:szCs w:val="24"/>
          <w:rtl/>
        </w:rPr>
        <w:t xml:space="preserve"> أو اعتباريين، ولا تساهم أية جهة حكومية محلية أو اتحادية في رأسمالها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أجنبي:</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ويشمل المنشآت التي يملك رأسمالها الأجانب سواء كانوا أفرادا آو مؤسسات أو حكومات </w:t>
      </w:r>
      <w:r w:rsidR="00E5528C"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وعقد تأسيسها مسجل خارج الدولة.</w:t>
      </w:r>
    </w:p>
    <w:p w:rsidR="00E7680B" w:rsidRPr="00AE498E"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الكيان القانوني للمنشأة:</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يقصد به الوضع القانوني لملكية رأس مال المنشأة التي تهدف إلى الربح ويكون</w:t>
      </w:r>
      <w:r w:rsidRPr="009C592C">
        <w:rPr>
          <w:rFonts w:ascii="Dubai" w:hAnsi="Dubai" w:cs="Dubai"/>
          <w:b/>
          <w:bCs/>
          <w:color w:val="000000" w:themeColor="text1"/>
          <w:sz w:val="24"/>
          <w:szCs w:val="24"/>
          <w:rtl/>
        </w:rPr>
        <w:t xml:space="preserve"> </w:t>
      </w:r>
      <w:r w:rsidR="00E5528C" w:rsidRPr="00AE498E">
        <w:rPr>
          <w:rFonts w:ascii="Dubai" w:hAnsi="Dubai" w:cs="Dubai" w:hint="cs"/>
          <w:color w:val="000000" w:themeColor="text1"/>
          <w:sz w:val="24"/>
          <w:szCs w:val="24"/>
          <w:rtl/>
        </w:rPr>
        <w:t>إحدى</w:t>
      </w:r>
      <w:r w:rsidRPr="00AE498E">
        <w:rPr>
          <w:rFonts w:ascii="Dubai" w:hAnsi="Dubai" w:cs="Dubai"/>
          <w:color w:val="000000" w:themeColor="text1"/>
          <w:sz w:val="24"/>
          <w:szCs w:val="24"/>
          <w:rtl/>
        </w:rPr>
        <w:t xml:space="preserve"> الحالات </w:t>
      </w:r>
      <w:r w:rsidR="00E5528C" w:rsidRPr="00AE498E">
        <w:rPr>
          <w:rFonts w:ascii="Dubai" w:hAnsi="Dubai" w:cs="Dubai" w:hint="cs"/>
          <w:color w:val="000000" w:themeColor="text1"/>
          <w:sz w:val="24"/>
          <w:szCs w:val="24"/>
          <w:rtl/>
        </w:rPr>
        <w:t>التالية:</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المؤسسة الفردية</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هي المؤسسة التي يملكها فرد واحد (شخص طبيعي) ولا يشاركه </w:t>
      </w:r>
      <w:r w:rsidR="00E5528C" w:rsidRPr="00AE498E">
        <w:rPr>
          <w:rFonts w:ascii="Dubai" w:hAnsi="Dubai" w:cs="Dubai" w:hint="cs"/>
          <w:color w:val="000000" w:themeColor="text1"/>
          <w:sz w:val="24"/>
          <w:szCs w:val="24"/>
          <w:rtl/>
        </w:rPr>
        <w:t>أحد</w:t>
      </w:r>
      <w:r w:rsidRPr="00AE498E">
        <w:rPr>
          <w:rFonts w:ascii="Dubai" w:hAnsi="Dubai" w:cs="Dubai"/>
          <w:color w:val="000000" w:themeColor="text1"/>
          <w:sz w:val="24"/>
          <w:szCs w:val="24"/>
          <w:rtl/>
        </w:rPr>
        <w:t xml:space="preserve"> في ملكية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w:t>
      </w:r>
      <w:r w:rsidR="00E5528C" w:rsidRPr="00AE498E">
        <w:rPr>
          <w:rFonts w:ascii="Dubai" w:hAnsi="Dubai" w:cs="Dubai" w:hint="cs"/>
          <w:color w:val="000000" w:themeColor="text1"/>
          <w:sz w:val="24"/>
          <w:szCs w:val="24"/>
          <w:rtl/>
        </w:rPr>
        <w:t>تضامن:</w:t>
      </w:r>
      <w:r w:rsidRPr="00AE498E">
        <w:rPr>
          <w:rFonts w:ascii="Dubai" w:hAnsi="Dubai" w:cs="Dubai"/>
          <w:color w:val="000000" w:themeColor="text1"/>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00E5528C" w:rsidRPr="00AE498E">
        <w:rPr>
          <w:rFonts w:ascii="Dubai" w:hAnsi="Dubai" w:cs="Dubai" w:hint="cs"/>
          <w:color w:val="000000" w:themeColor="text1"/>
          <w:sz w:val="24"/>
          <w:szCs w:val="24"/>
          <w:rtl/>
        </w:rPr>
        <w:t>للتداول.</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شركة ذات مسؤولية </w:t>
      </w:r>
      <w:r w:rsidR="00E5528C" w:rsidRPr="00AE498E">
        <w:rPr>
          <w:rFonts w:ascii="Dubai" w:hAnsi="Dubai" w:cs="Dubai" w:hint="cs"/>
          <w:color w:val="000000" w:themeColor="text1"/>
          <w:sz w:val="24"/>
          <w:szCs w:val="24"/>
          <w:rtl/>
        </w:rPr>
        <w:t>محدودة:</w:t>
      </w:r>
      <w:r w:rsidRPr="00AE498E">
        <w:rPr>
          <w:rFonts w:ascii="Dubai" w:hAnsi="Dubai" w:cs="Dubai"/>
          <w:color w:val="000000" w:themeColor="text1"/>
          <w:sz w:val="24"/>
          <w:szCs w:val="24"/>
          <w:rtl/>
        </w:rPr>
        <w:t xml:space="preserve"> شركة يتطلب قيامها توفر الشروط الأساسية </w:t>
      </w:r>
      <w:r w:rsidR="00E5528C" w:rsidRPr="00AE498E">
        <w:rPr>
          <w:rFonts w:ascii="Dubai" w:hAnsi="Dubai" w:cs="Dubai" w:hint="cs"/>
          <w:color w:val="000000" w:themeColor="text1"/>
          <w:sz w:val="24"/>
          <w:szCs w:val="24"/>
          <w:rtl/>
        </w:rPr>
        <w:t>الآتية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تتكون من شريكين أو أكثر بحيث </w:t>
      </w:r>
      <w:r w:rsidR="00E5528C" w:rsidRPr="00AE498E">
        <w:rPr>
          <w:rFonts w:ascii="Dubai" w:hAnsi="Dubai" w:cs="Dubai" w:hint="cs"/>
          <w:color w:val="000000" w:themeColor="text1"/>
          <w:sz w:val="24"/>
          <w:szCs w:val="24"/>
          <w:rtl/>
        </w:rPr>
        <w:t>لا يزي</w:t>
      </w:r>
      <w:r w:rsidR="00E5528C" w:rsidRPr="00AE498E">
        <w:rPr>
          <w:rFonts w:ascii="Dubai" w:hAnsi="Dubai" w:cs="Dubai" w:hint="eastAsia"/>
          <w:color w:val="000000" w:themeColor="text1"/>
          <w:sz w:val="24"/>
          <w:szCs w:val="24"/>
          <w:rtl/>
        </w:rPr>
        <w:t>د</w:t>
      </w:r>
      <w:r w:rsidRPr="00AE498E">
        <w:rPr>
          <w:rFonts w:ascii="Dubai" w:hAnsi="Dubai" w:cs="Dubai"/>
          <w:color w:val="000000" w:themeColor="text1"/>
          <w:sz w:val="24"/>
          <w:szCs w:val="24"/>
          <w:rtl/>
        </w:rPr>
        <w:t xml:space="preserve"> عدد الشركاء عن (50) فردا يذكرون بالاسم في عقد الشركة وحصة كل منهم في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لا يقل رأس مال الشركة عن مبلغ </w:t>
      </w:r>
      <w:r w:rsidR="00E5528C" w:rsidRPr="00AE498E">
        <w:rPr>
          <w:rFonts w:ascii="Dubai" w:hAnsi="Dubai" w:cs="Dubai" w:hint="cs"/>
          <w:color w:val="000000" w:themeColor="text1"/>
          <w:sz w:val="24"/>
          <w:szCs w:val="24"/>
          <w:rtl/>
        </w:rPr>
        <w:t>(300000)</w:t>
      </w:r>
      <w:r w:rsidRPr="00AE498E">
        <w:rPr>
          <w:rFonts w:ascii="Dubai" w:hAnsi="Dubai" w:cs="Dubai"/>
          <w:color w:val="000000" w:themeColor="text1"/>
          <w:sz w:val="24"/>
          <w:szCs w:val="24"/>
          <w:rtl/>
        </w:rPr>
        <w:t xml:space="preserve"> درهم</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كل شريك من الشركاء مسئول عن الالتزامات المالية للشركة بقدر حصته في رأس المال فقط</w:t>
      </w:r>
      <w:r w:rsidRPr="00AE498E">
        <w:rPr>
          <w:rFonts w:ascii="Dubai" w:hAnsi="Dubai" w:cs="Dubai"/>
          <w:color w:val="000000" w:themeColor="text1"/>
          <w:sz w:val="24"/>
          <w:szCs w:val="24"/>
        </w:rPr>
        <w:t>.</w:t>
      </w:r>
    </w:p>
    <w:p w:rsidR="00E7680B" w:rsidRPr="00AE498E" w:rsidRDefault="00E5528C"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hint="cs"/>
          <w:color w:val="000000" w:themeColor="text1"/>
          <w:sz w:val="24"/>
          <w:szCs w:val="24"/>
          <w:rtl/>
        </w:rPr>
        <w:t>يحظر عل</w:t>
      </w:r>
      <w:r w:rsidRPr="00AE498E">
        <w:rPr>
          <w:rFonts w:ascii="Dubai" w:hAnsi="Dubai" w:cs="Dubai" w:hint="eastAsia"/>
          <w:color w:val="000000" w:themeColor="text1"/>
          <w:sz w:val="24"/>
          <w:szCs w:val="24"/>
          <w:rtl/>
        </w:rPr>
        <w:t>ى</w:t>
      </w:r>
      <w:r w:rsidR="00E7680B" w:rsidRPr="00AE498E">
        <w:rPr>
          <w:rFonts w:ascii="Dubai" w:hAnsi="Dubai" w:cs="Dubai"/>
          <w:color w:val="000000" w:themeColor="text1"/>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00E7680B"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تؤسس الشركة لمدة محددة ويُنص عليها في عقد تأسيس </w:t>
      </w:r>
      <w:r w:rsidR="00E5528C" w:rsidRPr="00AE498E">
        <w:rPr>
          <w:rFonts w:ascii="Dubai" w:hAnsi="Dubai" w:cs="Dubai" w:hint="cs"/>
          <w:color w:val="000000" w:themeColor="text1"/>
          <w:sz w:val="24"/>
          <w:szCs w:val="24"/>
          <w:rtl/>
        </w:rPr>
        <w:t>الشركة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t>لابد أن يكون اسم الشركة التجاري متبوعاً بعبارة ذات مسؤولية محدودة (ذ.م.م) ، أي أنه يمكن معرفة هذا النوع من الشركات من واقع عنوانها أو أسمها التجاري .</w:t>
      </w:r>
    </w:p>
    <w:p w:rsidR="00E7680B" w:rsidRPr="009C592C" w:rsidRDefault="00E7680B" w:rsidP="00761E0D">
      <w:pPr>
        <w:pStyle w:val="ListParagraph"/>
        <w:numPr>
          <w:ilvl w:val="0"/>
          <w:numId w:val="4"/>
        </w:numPr>
        <w:bidi/>
        <w:spacing w:after="0" w:line="360" w:lineRule="auto"/>
        <w:ind w:left="360"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 xml:space="preserve">شركة مساهمة خاصة: شركة يتكون رأسمالها من أسهم متساوية القيمة غير مطروحة للاكتتاب العام وغير قابلة </w:t>
      </w:r>
      <w:r w:rsidR="00E5528C" w:rsidRPr="00AE498E">
        <w:rPr>
          <w:rFonts w:ascii="Dubai" w:hAnsi="Dubai" w:cs="Dubai" w:hint="cs"/>
          <w:color w:val="000000" w:themeColor="text1"/>
          <w:sz w:val="24"/>
          <w:szCs w:val="24"/>
          <w:rtl/>
        </w:rPr>
        <w:t>للتداول،</w:t>
      </w:r>
      <w:r w:rsidRPr="00AE498E">
        <w:rPr>
          <w:rFonts w:ascii="Dubai" w:hAnsi="Dubai" w:cs="Dubai"/>
          <w:color w:val="000000" w:themeColor="text1"/>
          <w:sz w:val="24"/>
          <w:szCs w:val="24"/>
          <w:rtl/>
        </w:rPr>
        <w:t xml:space="preserve"> ويطرح الاكتتاب فيها لعدد محدود من الأشخاص (عادة المؤسسون</w:t>
      </w:r>
      <w:r w:rsidR="00E5528C" w:rsidRPr="00AE498E">
        <w:rPr>
          <w:rFonts w:ascii="Dubai" w:hAnsi="Dubai" w:cs="Dubai" w:hint="cs"/>
          <w:color w:val="000000" w:themeColor="text1"/>
          <w:sz w:val="24"/>
          <w:szCs w:val="24"/>
          <w:rtl/>
        </w:rPr>
        <w:t>)،</w:t>
      </w:r>
      <w:r w:rsidRPr="00AE498E">
        <w:rPr>
          <w:rFonts w:ascii="Dubai" w:hAnsi="Dubai" w:cs="Dubai"/>
          <w:color w:val="000000" w:themeColor="text1"/>
          <w:sz w:val="24"/>
          <w:szCs w:val="24"/>
          <w:rtl/>
        </w:rPr>
        <w:t xml:space="preserve"> ولا تتعدى مسؤولية المساهم حدود حصته من الأسهم في رأسمال </w:t>
      </w:r>
      <w:r w:rsidR="00E5528C" w:rsidRPr="00AE498E">
        <w:rPr>
          <w:rFonts w:ascii="Dubai" w:hAnsi="Dubai" w:cs="Dubai" w:hint="cs"/>
          <w:color w:val="000000" w:themeColor="text1"/>
          <w:sz w:val="24"/>
          <w:szCs w:val="24"/>
          <w:rtl/>
        </w:rPr>
        <w:t>الشركة،</w:t>
      </w:r>
      <w:r w:rsidRPr="00AE498E">
        <w:rPr>
          <w:rFonts w:ascii="Dubai" w:hAnsi="Dubai" w:cs="Dubai"/>
          <w:color w:val="000000" w:themeColor="text1"/>
          <w:sz w:val="24"/>
          <w:szCs w:val="24"/>
          <w:rtl/>
        </w:rPr>
        <w:t xml:space="preserve"> ولا يقل رأسمالها عن مليوني </w:t>
      </w:r>
      <w:r w:rsidR="00E5528C" w:rsidRPr="00AE498E">
        <w:rPr>
          <w:rFonts w:ascii="Dubai" w:hAnsi="Dubai" w:cs="Dubai" w:hint="cs"/>
          <w:color w:val="000000" w:themeColor="text1"/>
          <w:sz w:val="24"/>
          <w:szCs w:val="24"/>
          <w:rtl/>
        </w:rPr>
        <w:t>درهم</w:t>
      </w:r>
      <w:r w:rsidR="00E5528C" w:rsidRPr="009C592C">
        <w:rPr>
          <w:rFonts w:ascii="Dubai" w:hAnsi="Dubai" w:cs="Dubai" w:hint="cs"/>
          <w:b/>
          <w:bCs/>
          <w:color w:val="000000" w:themeColor="text1"/>
          <w:sz w:val="24"/>
          <w:szCs w:val="24"/>
          <w:rtl/>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مساهمة عامة: شركة تصدر بها موافقة من الجهات العليا بالدولة، فيها نوعان من الشركاء مؤسسون </w:t>
      </w:r>
      <w:r w:rsidR="00E5528C" w:rsidRPr="00AE498E">
        <w:rPr>
          <w:rFonts w:ascii="Dubai" w:hAnsi="Dubai" w:cs="Dubai" w:hint="cs"/>
          <w:color w:val="000000" w:themeColor="text1"/>
          <w:sz w:val="24"/>
          <w:szCs w:val="24"/>
          <w:rtl/>
        </w:rPr>
        <w:t>ومساهمون،</w:t>
      </w:r>
      <w:r w:rsidRPr="00AE498E">
        <w:rPr>
          <w:rFonts w:ascii="Dubai" w:hAnsi="Dubai" w:cs="Dubai"/>
          <w:color w:val="000000" w:themeColor="text1"/>
          <w:sz w:val="24"/>
          <w:szCs w:val="24"/>
          <w:rtl/>
        </w:rPr>
        <w:t xml:space="preserve"> ويتكون رأسمالها من أسهم متساوية القيمة تطرح للاكتتاب العام وتكون</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قابلة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للتداول فيما </w:t>
      </w:r>
      <w:r w:rsidR="00E5528C" w:rsidRPr="00AE498E">
        <w:rPr>
          <w:rFonts w:ascii="Dubai" w:hAnsi="Dubai" w:cs="Dubai" w:hint="cs"/>
          <w:color w:val="000000" w:themeColor="text1"/>
          <w:sz w:val="24"/>
          <w:szCs w:val="24"/>
          <w:rtl/>
        </w:rPr>
        <w:t>بعد،</w:t>
      </w:r>
      <w:r w:rsidRPr="00AE498E">
        <w:rPr>
          <w:rFonts w:ascii="Dubai" w:hAnsi="Dubai" w:cs="Dubai"/>
          <w:color w:val="000000" w:themeColor="text1"/>
          <w:sz w:val="24"/>
          <w:szCs w:val="24"/>
          <w:rtl/>
        </w:rPr>
        <w:t xml:space="preserve"> ولا يُسأل المساهمون عن التزامات الشركة المالية إلا بقدر قيمة الأسهم التي اكتتبوا بها. وينص القانون على أن لا يقل رأس مال الشركة عن عشرة ملايين درهم وعادة يتبع اسمها بعبارة (م.ع) .</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شركة أجنبية: وهي منشأة أجنبية مرخصة في الدولة في حين أن مركزها الرئيسي أو الشركة الأم خارج الدولة </w:t>
      </w:r>
      <w:r w:rsidR="00E5528C" w:rsidRPr="00AE498E">
        <w:rPr>
          <w:rFonts w:ascii="Dubai" w:hAnsi="Dubai" w:cs="Dubai" w:hint="cs"/>
          <w:color w:val="000000" w:themeColor="text1"/>
          <w:sz w:val="24"/>
          <w:szCs w:val="24"/>
          <w:rtl/>
        </w:rPr>
        <w:t>وتعد فرعا</w:t>
      </w:r>
      <w:r w:rsidRPr="00AE498E">
        <w:rPr>
          <w:rFonts w:ascii="Dubai" w:hAnsi="Dubai" w:cs="Dubai"/>
          <w:color w:val="000000" w:themeColor="text1"/>
          <w:sz w:val="24"/>
          <w:szCs w:val="24"/>
          <w:rtl/>
        </w:rPr>
        <w:t xml:space="preserve"> لمنشأة أجنبية وعادة تحمل نفس اسم الشركة الأم.</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بسيطة: هي الشركة التي تتكون من فريقين من </w:t>
      </w:r>
      <w:r w:rsidR="00E5528C" w:rsidRPr="00AE498E">
        <w:rPr>
          <w:rFonts w:ascii="Dubai" w:hAnsi="Dubai" w:cs="Dubai" w:hint="cs"/>
          <w:color w:val="000000" w:themeColor="text1"/>
          <w:sz w:val="24"/>
          <w:szCs w:val="24"/>
          <w:rtl/>
        </w:rPr>
        <w:t>الشركاء</w:t>
      </w:r>
      <w:r w:rsidR="00E5528C"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الفريق الأول: شركاء متضامنون تسري عليهم جميع شروط شركة التضامن</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lastRenderedPageBreak/>
        <w:t>الفريق الثاني: شركاء موصون تنحصر مسئولياتهم نحو الغير في حدود حصصهم في الشركة فقط.</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بالأسهم: هي الشركة التي تتكون من فريقين من </w:t>
      </w:r>
      <w:r w:rsidR="003462CA" w:rsidRPr="00AE498E">
        <w:rPr>
          <w:rFonts w:ascii="Dubai" w:hAnsi="Dubai" w:cs="Dubai" w:hint="cs"/>
          <w:color w:val="000000" w:themeColor="text1"/>
          <w:sz w:val="24"/>
          <w:szCs w:val="24"/>
          <w:rtl/>
        </w:rPr>
        <w:t>الشركاء</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فريق متضامن تسري عليه شروط شركة </w:t>
      </w:r>
      <w:r w:rsidR="003462CA" w:rsidRPr="00AE498E">
        <w:rPr>
          <w:rFonts w:ascii="Dubai" w:hAnsi="Dubai" w:cs="Dubai" w:hint="cs"/>
          <w:color w:val="000000" w:themeColor="text1"/>
          <w:sz w:val="24"/>
          <w:szCs w:val="24"/>
          <w:rtl/>
        </w:rPr>
        <w:t>التضامن</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فريق يتكون من شركاء مساهمين غير مسئولين عن التزامات الشركة نحو الغير إلا بقدر حصصهم في رأس مال الشركة فقط، وخواص هذه الشركة</w:t>
      </w:r>
      <w:r w:rsidRPr="00AE498E">
        <w:rPr>
          <w:rFonts w:ascii="Dubai" w:hAnsi="Dubai" w:cs="Dubai"/>
          <w:color w:val="000000" w:themeColor="text1"/>
          <w:sz w:val="24"/>
          <w:szCs w:val="24"/>
        </w:rPr>
        <w:t xml:space="preserve">: </w:t>
      </w:r>
    </w:p>
    <w:p w:rsidR="00E7680B" w:rsidRPr="00AE498E" w:rsidRDefault="00E7680B" w:rsidP="00E7680B">
      <w:pPr>
        <w:bidi/>
        <w:spacing w:line="360" w:lineRule="auto"/>
        <w:ind w:hanging="252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 </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tl/>
        </w:rPr>
        <w:t xml:space="preserve">  لا يقل رأس مال الشركة عن خمسمائة ألف درهم</w:t>
      </w:r>
      <w:r w:rsidRPr="00AE498E">
        <w:rPr>
          <w:rFonts w:ascii="Dubai" w:hAnsi="Dubai" w:cs="Dubai"/>
          <w:color w:val="000000" w:themeColor="text1"/>
          <w:sz w:val="24"/>
          <w:szCs w:val="24"/>
        </w:rPr>
        <w:t xml:space="preserve">. </w:t>
      </w:r>
    </w:p>
    <w:p w:rsidR="00E7680B" w:rsidRPr="00AE498E" w:rsidRDefault="001F6E6C" w:rsidP="00E7680B">
      <w:pPr>
        <w:bidi/>
        <w:spacing w:line="360" w:lineRule="auto"/>
        <w:jc w:val="both"/>
        <w:rPr>
          <w:rFonts w:ascii="Dubai" w:hAnsi="Dubai" w:cs="Dubai"/>
          <w:color w:val="000000" w:themeColor="text1"/>
          <w:sz w:val="24"/>
          <w:szCs w:val="24"/>
          <w:rtl/>
        </w:rPr>
      </w:pPr>
      <w:r>
        <w:rPr>
          <w:rFonts w:ascii="Dubai" w:hAnsi="Dubai" w:cs="Dubai"/>
          <w:color w:val="000000" w:themeColor="text1"/>
          <w:sz w:val="24"/>
          <w:szCs w:val="24"/>
          <w:rtl/>
        </w:rPr>
        <w:t xml:space="preserve">       </w:t>
      </w:r>
      <w:r w:rsidR="00E7680B" w:rsidRPr="00AE498E">
        <w:rPr>
          <w:rFonts w:ascii="Dubai" w:hAnsi="Dubai" w:cs="Dubai"/>
          <w:color w:val="000000" w:themeColor="text1"/>
          <w:sz w:val="24"/>
          <w:szCs w:val="24"/>
          <w:rtl/>
        </w:rPr>
        <w:t xml:space="preserve">ب‌-  يقسم راس المال إلى أسهم متساوية القيمة قابلة </w:t>
      </w:r>
      <w:r w:rsidR="003462CA" w:rsidRPr="00AE498E">
        <w:rPr>
          <w:rFonts w:ascii="Dubai" w:hAnsi="Dubai" w:cs="Dubai" w:hint="cs"/>
          <w:color w:val="000000" w:themeColor="text1"/>
          <w:sz w:val="24"/>
          <w:szCs w:val="24"/>
          <w:rtl/>
        </w:rPr>
        <w:t>للتداول.</w:t>
      </w:r>
    </w:p>
    <w:p w:rsidR="00E7680B" w:rsidRPr="005A3D79" w:rsidRDefault="00E7680B" w:rsidP="005A3D79">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منشأة حكومية </w:t>
      </w:r>
      <w:r w:rsidR="003462CA" w:rsidRPr="00AE498E">
        <w:rPr>
          <w:rFonts w:ascii="Dubai" w:hAnsi="Dubai" w:cs="Dubai" w:hint="cs"/>
          <w:color w:val="000000" w:themeColor="text1"/>
          <w:sz w:val="24"/>
          <w:szCs w:val="24"/>
          <w:rtl/>
        </w:rPr>
        <w:t>(قطاع</w:t>
      </w:r>
      <w:r w:rsidRPr="00AE498E">
        <w:rPr>
          <w:rFonts w:ascii="Dubai" w:hAnsi="Dubai" w:cs="Dubai"/>
          <w:color w:val="000000" w:themeColor="text1"/>
          <w:sz w:val="24"/>
          <w:szCs w:val="24"/>
          <w:rtl/>
        </w:rPr>
        <w:t xml:space="preserve"> </w:t>
      </w:r>
      <w:r w:rsidR="003462CA" w:rsidRPr="00AE498E">
        <w:rPr>
          <w:rFonts w:ascii="Dubai" w:hAnsi="Dubai" w:cs="Dubai" w:hint="cs"/>
          <w:color w:val="000000" w:themeColor="text1"/>
          <w:sz w:val="24"/>
          <w:szCs w:val="24"/>
          <w:rtl/>
        </w:rPr>
        <w:t>عام)</w:t>
      </w:r>
      <w:r w:rsidRPr="00AE498E">
        <w:rPr>
          <w:rFonts w:ascii="Dubai" w:hAnsi="Dubai" w:cs="Dubai"/>
          <w:color w:val="000000" w:themeColor="text1"/>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E7680B" w:rsidRDefault="003462CA" w:rsidP="00761E0D">
      <w:pPr>
        <w:pStyle w:val="ListParagraph"/>
        <w:numPr>
          <w:ilvl w:val="0"/>
          <w:numId w:val="4"/>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hint="cs"/>
          <w:color w:val="000000" w:themeColor="text1"/>
          <w:sz w:val="24"/>
          <w:szCs w:val="24"/>
          <w:rtl/>
        </w:rPr>
        <w:t>أخرى:</w:t>
      </w:r>
      <w:r w:rsidR="00E7680B" w:rsidRPr="00AE498E">
        <w:rPr>
          <w:rFonts w:ascii="Dubai" w:hAnsi="Dubai" w:cs="Dubai"/>
          <w:color w:val="000000" w:themeColor="text1"/>
          <w:sz w:val="24"/>
          <w:szCs w:val="24"/>
          <w:rtl/>
        </w:rPr>
        <w:t xml:space="preserve"> وهي المنشآت التي لم تحدد فيما سبق ويتم توضيحها.</w:t>
      </w:r>
    </w:p>
    <w:p w:rsidR="003462CA" w:rsidRPr="003462CA" w:rsidRDefault="003462CA" w:rsidP="003462CA">
      <w:pPr>
        <w:tabs>
          <w:tab w:val="right" w:pos="360"/>
          <w:tab w:val="right" w:pos="450"/>
        </w:tabs>
        <w:bidi/>
        <w:spacing w:after="0"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صفة المنشأة: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E7680B" w:rsidRDefault="00E7680B" w:rsidP="005A3D79">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فرع لمنشاة </w:t>
      </w:r>
      <w:r w:rsidR="003462CA"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فرع المنشأة الأجنبية التي تعمل في إمارة دبي في حين أن مركزها الرئيسي أو الشركة الأم مسجلة خارج دولة الإمارات العربية المتحدة. </w:t>
      </w:r>
    </w:p>
    <w:p w:rsidR="003462CA" w:rsidRPr="005A3D79" w:rsidRDefault="003462CA" w:rsidP="003462CA">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lastRenderedPageBreak/>
        <w:t>النشاط الاقتصادي الرئيسي: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w:t>
      </w:r>
    </w:p>
    <w:p w:rsidR="00E7680B" w:rsidRPr="009C592C" w:rsidRDefault="00E7680B" w:rsidP="00E7680B">
      <w:pPr>
        <w:pStyle w:val="ListParagraph"/>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النشاط الاقتصادي الثانوي: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E7680B" w:rsidRPr="009C592C" w:rsidRDefault="00E7680B" w:rsidP="00E7680B">
      <w:pPr>
        <w:pStyle w:val="ListParagraph"/>
        <w:bidi/>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تاريخ مزاولة النشاط الاقتصادي:</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التاريخ الذي تم ممارسة النشاط </w:t>
      </w:r>
      <w:r w:rsidR="003462CA" w:rsidRPr="00AE498E">
        <w:rPr>
          <w:rFonts w:ascii="Dubai" w:hAnsi="Dubai" w:cs="Dubai" w:hint="cs"/>
          <w:color w:val="000000" w:themeColor="text1"/>
          <w:sz w:val="24"/>
          <w:szCs w:val="24"/>
          <w:rtl/>
        </w:rPr>
        <w:t>الاقتصادي) بد</w:t>
      </w:r>
      <w:r w:rsidR="003462CA" w:rsidRPr="00AE498E">
        <w:rPr>
          <w:rFonts w:ascii="Dubai" w:hAnsi="Dubai" w:cs="Dubai" w:hint="eastAsia"/>
          <w:color w:val="000000" w:themeColor="text1"/>
          <w:sz w:val="24"/>
          <w:szCs w:val="24"/>
          <w:rtl/>
        </w:rPr>
        <w:t>ء</w:t>
      </w:r>
      <w:r w:rsidRPr="00AE498E">
        <w:rPr>
          <w:rFonts w:ascii="Dubai" w:hAnsi="Dubai" w:cs="Dubai"/>
          <w:color w:val="000000" w:themeColor="text1"/>
          <w:sz w:val="24"/>
          <w:szCs w:val="24"/>
          <w:rtl/>
        </w:rPr>
        <w:t xml:space="preserve"> العمل فيه </w:t>
      </w:r>
      <w:r w:rsidR="003462CA" w:rsidRPr="00AE498E">
        <w:rPr>
          <w:rFonts w:ascii="Dubai" w:hAnsi="Dubai" w:cs="Dubai" w:hint="cs"/>
          <w:color w:val="000000" w:themeColor="text1"/>
          <w:sz w:val="24"/>
          <w:szCs w:val="24"/>
          <w:rtl/>
        </w:rPr>
        <w:t xml:space="preserve">فعليا </w:t>
      </w:r>
      <w:r w:rsidR="003462CA" w:rsidRPr="00AE498E">
        <w:rPr>
          <w:rFonts w:ascii="Dubai" w:hAnsi="Dubai" w:cs="Dubai"/>
          <w:color w:val="000000" w:themeColor="text1"/>
          <w:sz w:val="24"/>
          <w:szCs w:val="24"/>
          <w:rtl/>
        </w:rPr>
        <w:t>(</w:t>
      </w:r>
      <w:r w:rsidR="003462CA" w:rsidRPr="00AE498E">
        <w:rPr>
          <w:rFonts w:ascii="Dubai" w:hAnsi="Dubai" w:cs="Dubai" w:hint="cs"/>
          <w:color w:val="000000" w:themeColor="text1"/>
          <w:sz w:val="24"/>
          <w:szCs w:val="24"/>
          <w:rtl/>
        </w:rPr>
        <w:t>في</w:t>
      </w:r>
      <w:r w:rsidRPr="00AE498E">
        <w:rPr>
          <w:rFonts w:ascii="Dubai" w:hAnsi="Dubai" w:cs="Dubai"/>
          <w:color w:val="000000" w:themeColor="text1"/>
          <w:sz w:val="24"/>
          <w:szCs w:val="24"/>
          <w:rtl/>
        </w:rPr>
        <w:t xml:space="preserve"> السوق بعد الترخيص له بذلك، ويسجل بالشهر والسنة.</w:t>
      </w:r>
    </w:p>
    <w:p w:rsidR="00E7680B" w:rsidRPr="009C592C" w:rsidRDefault="00E7680B" w:rsidP="00E7680B">
      <w:pPr>
        <w:rPr>
          <w:rFonts w:ascii="Dubai" w:hAnsi="Dubai" w:cs="Dubai"/>
          <w:b/>
          <w:bCs/>
          <w:color w:val="000000" w:themeColor="text1"/>
          <w:rtl/>
        </w:rPr>
      </w:pPr>
    </w:p>
    <w:p w:rsidR="00E7680B" w:rsidRPr="003462CA" w:rsidRDefault="00E7680B" w:rsidP="00221500">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 xml:space="preserve">السنة المالية </w:t>
      </w:r>
      <w:r w:rsidR="005A3D79" w:rsidRPr="009C592C">
        <w:rPr>
          <w:rFonts w:ascii="Dubai" w:hAnsi="Dubai" w:cs="Dubai" w:hint="cs"/>
          <w:b/>
          <w:bCs/>
          <w:color w:val="000000" w:themeColor="text1"/>
          <w:sz w:val="26"/>
          <w:szCs w:val="26"/>
          <w:rtl/>
        </w:rPr>
        <w:t>للمنشأة:</w:t>
      </w:r>
      <w:r w:rsidR="005A3D79" w:rsidRPr="009C592C">
        <w:rPr>
          <w:rFonts w:ascii="Dubai" w:hAnsi="Dubai" w:cs="Dubai" w:hint="cs"/>
          <w:color w:val="000000" w:themeColor="text1"/>
          <w:rtl/>
        </w:rPr>
        <w:t xml:space="preserve"> وهي</w:t>
      </w:r>
      <w:r w:rsidRPr="00AE498E">
        <w:rPr>
          <w:rFonts w:ascii="Dubai" w:hAnsi="Dubai" w:cs="Dubai"/>
          <w:color w:val="000000" w:themeColor="text1"/>
          <w:sz w:val="24"/>
          <w:szCs w:val="24"/>
          <w:rtl/>
        </w:rPr>
        <w:t xml:space="preserve"> الفترة التي تم عنها إعداد حسابات الأرباح والخسائر والميزانية العامة للمنشأة وهي لأغراض هذا المسح سنة </w:t>
      </w:r>
      <w:r w:rsidR="00221500">
        <w:rPr>
          <w:rFonts w:ascii="Dubai" w:hAnsi="Dubai" w:cs="Dubai"/>
          <w:color w:val="000000" w:themeColor="text1"/>
          <w:sz w:val="24"/>
          <w:szCs w:val="24"/>
        </w:rPr>
        <w:t>2017</w:t>
      </w:r>
      <w:r w:rsidRPr="00AE498E">
        <w:rPr>
          <w:rFonts w:ascii="Dubai" w:hAnsi="Dubai" w:cs="Dubai"/>
          <w:color w:val="000000" w:themeColor="text1"/>
          <w:sz w:val="24"/>
          <w:szCs w:val="24"/>
          <w:rtl/>
        </w:rPr>
        <w:t xml:space="preserve"> أو الفترة التي تشمل على الأقل (6</w:t>
      </w:r>
      <w:r w:rsidR="003462CA" w:rsidRPr="00AE498E">
        <w:rPr>
          <w:rFonts w:ascii="Dubai" w:hAnsi="Dubai" w:cs="Dubai" w:hint="cs"/>
          <w:color w:val="000000" w:themeColor="text1"/>
          <w:sz w:val="24"/>
          <w:szCs w:val="24"/>
          <w:rtl/>
        </w:rPr>
        <w:t>اشهر)</w:t>
      </w:r>
      <w:r w:rsidRPr="00AE498E">
        <w:rPr>
          <w:rFonts w:ascii="Dubai" w:hAnsi="Dubai" w:cs="Dubai"/>
          <w:color w:val="000000" w:themeColor="text1"/>
          <w:sz w:val="24"/>
          <w:szCs w:val="24"/>
          <w:rtl/>
        </w:rPr>
        <w:t xml:space="preserve"> من عام </w:t>
      </w:r>
      <w:r w:rsidR="00221500">
        <w:rPr>
          <w:rFonts w:ascii="Dubai" w:hAnsi="Dubai" w:cs="Dubai"/>
          <w:color w:val="000000" w:themeColor="text1"/>
          <w:sz w:val="24"/>
          <w:szCs w:val="24"/>
        </w:rPr>
        <w:t>2017</w:t>
      </w:r>
    </w:p>
    <w:p w:rsidR="003462CA" w:rsidRPr="00427CDA" w:rsidRDefault="003462CA" w:rsidP="00427CDA">
      <w:pPr>
        <w:bidi/>
        <w:spacing w:after="0" w:line="360" w:lineRule="auto"/>
        <w:jc w:val="both"/>
        <w:rPr>
          <w:rFonts w:ascii="Dubai" w:hAnsi="Dubai" w:cs="Dubai"/>
          <w:b/>
          <w:bCs/>
          <w:color w:val="000000" w:themeColor="text1"/>
          <w:rtl/>
        </w:rPr>
      </w:pPr>
    </w:p>
    <w:p w:rsidR="00E7680B" w:rsidRPr="003462CA" w:rsidRDefault="00E7680B" w:rsidP="00761E0D">
      <w:pPr>
        <w:pStyle w:val="ListParagraph"/>
        <w:numPr>
          <w:ilvl w:val="0"/>
          <w:numId w:val="43"/>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t>تعاريف مفاهيم جداول استمارة مسح الخدمات المالية</w:t>
      </w: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3462CA" w:rsidRPr="009C592C">
        <w:rPr>
          <w:rFonts w:ascii="Dubai" w:hAnsi="Dubai" w:cs="Dubai" w:hint="cs"/>
          <w:b/>
          <w:bCs/>
          <w:color w:val="000000" w:themeColor="text1"/>
          <w:sz w:val="26"/>
          <w:szCs w:val="26"/>
          <w:rtl/>
        </w:rPr>
        <w:t>(1) رأس</w:t>
      </w:r>
      <w:r w:rsidRPr="009C592C">
        <w:rPr>
          <w:rFonts w:ascii="Dubai" w:hAnsi="Dubai" w:cs="Dubai"/>
          <w:b/>
          <w:bCs/>
          <w:color w:val="000000" w:themeColor="text1"/>
          <w:sz w:val="26"/>
          <w:szCs w:val="26"/>
          <w:rtl/>
        </w:rPr>
        <w:t xml:space="preserve"> المال المدفوع او حساب المركز الرئيسي:</w:t>
      </w:r>
    </w:p>
    <w:p w:rsidR="00E7680B" w:rsidRPr="00AE498E" w:rsidRDefault="00E7680B" w:rsidP="00761E0D">
      <w:pPr>
        <w:pStyle w:val="ListParagraph"/>
        <w:numPr>
          <w:ilvl w:val="0"/>
          <w:numId w:val="23"/>
        </w:numPr>
        <w:bidi/>
        <w:spacing w:after="0" w:line="360" w:lineRule="auto"/>
        <w:ind w:left="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رأس المال المدفوع: وهي قيمة ما</w:t>
      </w:r>
      <w:r w:rsidR="003462CA">
        <w:rPr>
          <w:rFonts w:ascii="Dubai" w:hAnsi="Dubai" w:cs="Dubai" w:hint="cs"/>
          <w:color w:val="000000" w:themeColor="text1"/>
          <w:sz w:val="24"/>
          <w:szCs w:val="24"/>
          <w:rtl/>
        </w:rPr>
        <w:t xml:space="preserve"> </w:t>
      </w:r>
      <w:r w:rsidRPr="00AE498E">
        <w:rPr>
          <w:rFonts w:ascii="Dubai" w:hAnsi="Dubai" w:cs="Dubai"/>
          <w:color w:val="000000" w:themeColor="text1"/>
          <w:sz w:val="24"/>
          <w:szCs w:val="24"/>
          <w:rtl/>
        </w:rPr>
        <w:t xml:space="preserve">تم دفعه من قبل صاحب المشروع أو الشركاء أو ماتم دفعه من قيمة الأسهم المطروحة للاكتتاب في حالة الشركات المساهمة عند التأسيس مضافا إليه أي تغيرات بالزيادة أو النقص حتى نهاية سنة </w:t>
      </w:r>
      <w:r w:rsidR="003462CA" w:rsidRPr="00AE498E">
        <w:rPr>
          <w:rFonts w:ascii="Dubai" w:hAnsi="Dubai" w:cs="Dubai" w:hint="cs"/>
          <w:color w:val="000000" w:themeColor="text1"/>
          <w:sz w:val="24"/>
          <w:szCs w:val="24"/>
          <w:rtl/>
        </w:rPr>
        <w:t>المسح</w:t>
      </w:r>
      <w:r w:rsidR="003462CA" w:rsidRPr="00AE498E">
        <w:rPr>
          <w:rFonts w:ascii="Dubai" w:hAnsi="Dubai" w:cs="Dubai"/>
          <w:color w:val="000000" w:themeColor="text1"/>
          <w:sz w:val="24"/>
          <w:szCs w:val="24"/>
        </w:rPr>
        <w:t>.</w:t>
      </w:r>
    </w:p>
    <w:p w:rsidR="00E7680B" w:rsidRPr="00AE498E" w:rsidRDefault="00E7680B" w:rsidP="00E7680B">
      <w:pPr>
        <w:pStyle w:val="ListParagraph"/>
        <w:bidi/>
        <w:spacing w:line="360" w:lineRule="auto"/>
        <w:ind w:left="1440" w:hanging="144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ويصنف رأس المال </w:t>
      </w:r>
      <w:r w:rsidR="003462CA" w:rsidRPr="00AE498E">
        <w:rPr>
          <w:rFonts w:ascii="Dubai" w:hAnsi="Dubai" w:cs="Dubai" w:hint="cs"/>
          <w:color w:val="000000" w:themeColor="text1"/>
          <w:sz w:val="24"/>
          <w:szCs w:val="24"/>
          <w:rtl/>
        </w:rPr>
        <w:t>المدفوع حسب</w:t>
      </w:r>
      <w:r w:rsidRPr="00AE498E">
        <w:rPr>
          <w:rFonts w:ascii="Dubai" w:hAnsi="Dubai" w:cs="Dubai"/>
          <w:color w:val="000000" w:themeColor="text1"/>
          <w:sz w:val="24"/>
          <w:szCs w:val="24"/>
          <w:rtl/>
        </w:rPr>
        <w:t xml:space="preserve"> الجنسية إلى </w:t>
      </w:r>
      <w:r w:rsidR="003462CA" w:rsidRPr="00AE498E">
        <w:rPr>
          <w:rFonts w:ascii="Dubai" w:hAnsi="Dubai" w:cs="Dubai" w:hint="cs"/>
          <w:color w:val="000000" w:themeColor="text1"/>
          <w:sz w:val="24"/>
          <w:szCs w:val="24"/>
          <w:rtl/>
        </w:rPr>
        <w:t>اقسام:</w:t>
      </w:r>
    </w:p>
    <w:p w:rsidR="001F6E6C" w:rsidRDefault="00E7680B"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إماراتي</w:t>
      </w:r>
      <w:r w:rsidR="001F6E6C">
        <w:rPr>
          <w:rFonts w:ascii="Dubai" w:hAnsi="Dubai" w:cs="Dubai" w:hint="cs"/>
          <w:color w:val="000000" w:themeColor="text1"/>
          <w:sz w:val="24"/>
          <w:szCs w:val="24"/>
          <w:rtl/>
        </w:rPr>
        <w:t xml:space="preserve">                                                                       5- </w:t>
      </w:r>
      <w:r w:rsidR="001F6E6C" w:rsidRPr="001F6E6C">
        <w:rPr>
          <w:rFonts w:ascii="Dubai" w:hAnsi="Dubai" w:cs="Dubai"/>
          <w:color w:val="000000" w:themeColor="text1"/>
          <w:sz w:val="24"/>
          <w:szCs w:val="24"/>
          <w:rtl/>
        </w:rPr>
        <w:t>أوروبــــــي</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دول مجلس التعاون الخليجي</w:t>
      </w:r>
      <w:r>
        <w:rPr>
          <w:rFonts w:ascii="Dubai" w:hAnsi="Dubai" w:cs="Dubai" w:hint="cs"/>
          <w:color w:val="000000" w:themeColor="text1"/>
          <w:sz w:val="24"/>
          <w:szCs w:val="24"/>
          <w:rtl/>
        </w:rPr>
        <w:t xml:space="preserve">                                     6- </w:t>
      </w:r>
      <w:r w:rsidRPr="001F6E6C">
        <w:rPr>
          <w:rFonts w:ascii="Dubai" w:hAnsi="Dubai" w:cs="Dubai"/>
          <w:color w:val="000000" w:themeColor="text1"/>
          <w:sz w:val="24"/>
          <w:szCs w:val="24"/>
          <w:rtl/>
        </w:rPr>
        <w:t>أمريكـــــي</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عرب آخرون</w:t>
      </w:r>
      <w:r>
        <w:rPr>
          <w:rFonts w:ascii="Dubai" w:hAnsi="Dubai" w:cs="Dubai" w:hint="cs"/>
          <w:color w:val="000000" w:themeColor="text1"/>
          <w:sz w:val="24"/>
          <w:szCs w:val="24"/>
          <w:rtl/>
        </w:rPr>
        <w:t xml:space="preserve">                                                               7- جنسيات أخرى  </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آسيوي</w:t>
      </w:r>
    </w:p>
    <w:p w:rsidR="00E7680B" w:rsidRPr="001F6E6C" w:rsidRDefault="001F6E6C" w:rsidP="001F6E6C">
      <w:pPr>
        <w:pStyle w:val="ListParagraph"/>
        <w:numPr>
          <w:ilvl w:val="0"/>
          <w:numId w:val="23"/>
        </w:numPr>
        <w:tabs>
          <w:tab w:val="right" w:pos="0"/>
          <w:tab w:val="right" w:pos="180"/>
        </w:tabs>
        <w:bidi/>
        <w:spacing w:before="240" w:after="0" w:line="360" w:lineRule="auto"/>
        <w:ind w:left="296" w:hanging="578"/>
        <w:jc w:val="both"/>
        <w:rPr>
          <w:rFonts w:ascii="Dubai" w:hAnsi="Dubai" w:cs="Dubai"/>
          <w:color w:val="000000" w:themeColor="text1"/>
          <w:sz w:val="24"/>
          <w:szCs w:val="24"/>
        </w:rPr>
      </w:pPr>
      <w:r w:rsidRPr="001F6E6C">
        <w:rPr>
          <w:rFonts w:ascii="Dubai" w:hAnsi="Dubai" w:cs="Dubai" w:hint="cs"/>
          <w:color w:val="000000" w:themeColor="text1"/>
          <w:sz w:val="24"/>
          <w:szCs w:val="24"/>
          <w:rtl/>
        </w:rPr>
        <w:lastRenderedPageBreak/>
        <w:t xml:space="preserve"> </w:t>
      </w:r>
      <w:r w:rsidR="00E7680B" w:rsidRPr="001F6E6C">
        <w:rPr>
          <w:rFonts w:ascii="Dubai" w:hAnsi="Dubai" w:cs="Dubai"/>
          <w:color w:val="000000" w:themeColor="text1"/>
          <w:sz w:val="24"/>
          <w:szCs w:val="24"/>
          <w:rtl/>
        </w:rPr>
        <w:t>حساب المركز الرئيسي: وهذا البند مخصص لفروع الشركات الأجنبية الموجودة داخل الدولة والتي تستخدم طريقة المحاسبة اللامركزية، وطبقاً لهذه الطريقة تعتبر الفروع وحدات مستقلة عن المركز الرئيسي ، ولذلك لا بد للفروع أن تمسك مجموعات دفترية كاملة يسجل فيها كافة العمليات الخاصة بها سواء تمت مع المركز الرئيسي أو مع الفروع الأخرى أو مع أطراف خارجية، في نهاية السنة المالية يتم استخراج نتيجة نشاط كل فرع ( حساب المتاجرة والأرباح والخسائر ) بالإضافة إلى المركز المالي للفرع</w:t>
      </w:r>
      <w:r w:rsidR="00E7680B" w:rsidRPr="001F6E6C">
        <w:rPr>
          <w:rFonts w:ascii="Dubai" w:hAnsi="Dubai" w:cs="Dubai"/>
          <w:color w:val="000000" w:themeColor="text1"/>
          <w:sz w:val="24"/>
          <w:szCs w:val="24"/>
        </w:rPr>
        <w:t>.</w:t>
      </w:r>
      <w:r w:rsidR="00E7680B" w:rsidRPr="001F6E6C">
        <w:rPr>
          <w:rFonts w:ascii="Dubai" w:hAnsi="Dubai" w:cs="Dubai"/>
          <w:color w:val="000000" w:themeColor="text1"/>
          <w:sz w:val="24"/>
          <w:szCs w:val="24"/>
          <w:rtl/>
          <w:lang w:bidi="ar-AE"/>
        </w:rPr>
        <w:t xml:space="preserve"> </w:t>
      </w:r>
      <w:r w:rsidR="00E7680B" w:rsidRPr="001F6E6C">
        <w:rPr>
          <w:rFonts w:ascii="Dubai" w:hAnsi="Dubai" w:cs="Dubai"/>
          <w:color w:val="000000" w:themeColor="text1"/>
          <w:sz w:val="24"/>
          <w:szCs w:val="24"/>
          <w:rtl/>
        </w:rPr>
        <w:t>بعد ذلك يتم توحيد الحسابات الختامية والميزانية العمومية للمركز الرئيسي والفروع معاً ، وبالتالي فان مثل هذه الفروع لن نجد لها رأسمال مستقل في الميزانية الخاصة بالفرع وإنما سنجد حساب تحت مسمى حساب المركز الرئيسي أو حساب الشركة الأم وهذا البند هو نفسه رأس المال المدفوع.</w:t>
      </w: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جدول ( 2 )  متوسط عدد المشتغلين في المنشأة خلال السنة المالية:</w:t>
      </w:r>
    </w:p>
    <w:p w:rsidR="00E7680B" w:rsidRPr="00AE498E" w:rsidRDefault="00E7680B" w:rsidP="00E7680B">
      <w:pPr>
        <w:pStyle w:val="ListParagraph"/>
        <w:bidi/>
        <w:spacing w:line="360" w:lineRule="auto"/>
        <w:ind w:left="90" w:hanging="9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من أشهر المدة التي عملت بها المنشأة مقسوما على عددها ويصنف العاملون بالمنشأة حسب الجنسية إلى مواطنين وغير مواطنين وحسب النوع إلى ذكور وإناث، وحسب مكان السكن إلى مقيم (يسكن داخل إمارة دبي) وغير مقيم (يسكن خارج إمارة دبي أو خارج الدولة)  و حسب الحالة العملية إلى :</w:t>
      </w:r>
    </w:p>
    <w:p w:rsidR="00E7680B" w:rsidRPr="00AE498E"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بدون أجر: وهم أصحاب العمل وغيرهم من الأفراد الذين يعملون بالمنشآت الفردية وشركات الأشخاص طول الوقت أو جزء من الوقت دون أن يتقاضوا أجرا مقابل ذلك.</w:t>
      </w:r>
    </w:p>
    <w:p w:rsidR="00E7680B"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بأجر: وهم جميع العاملين بالمنشأة الذين تربطهم صفة تعاقدية مقابل أجر دوري سواء كانوا يعملون طول الوقت (دوام كامل ) أو جزء من الوقت (دوام جزئي ) .</w:t>
      </w:r>
    </w:p>
    <w:p w:rsidR="005922A3" w:rsidRDefault="005922A3" w:rsidP="005922A3">
      <w:pPr>
        <w:pStyle w:val="ListParagraph"/>
        <w:bidi/>
        <w:spacing w:after="0" w:line="360" w:lineRule="auto"/>
        <w:ind w:left="360"/>
        <w:jc w:val="both"/>
        <w:rPr>
          <w:rFonts w:ascii="Dubai" w:hAnsi="Dubai" w:cs="Dubai"/>
          <w:color w:val="000000" w:themeColor="text1"/>
          <w:sz w:val="24"/>
          <w:szCs w:val="24"/>
          <w:rtl/>
        </w:rPr>
      </w:pPr>
    </w:p>
    <w:p w:rsidR="00FE26E0" w:rsidRDefault="00FE26E0" w:rsidP="00FE26E0">
      <w:pPr>
        <w:pStyle w:val="ListParagraph"/>
        <w:bidi/>
        <w:spacing w:after="0" w:line="360" w:lineRule="auto"/>
        <w:ind w:left="360"/>
        <w:jc w:val="both"/>
        <w:rPr>
          <w:rFonts w:ascii="Dubai" w:hAnsi="Dubai" w:cs="Dubai"/>
          <w:color w:val="000000" w:themeColor="text1"/>
          <w:sz w:val="24"/>
          <w:szCs w:val="24"/>
          <w:rtl/>
        </w:rPr>
      </w:pPr>
    </w:p>
    <w:p w:rsidR="00FE26E0" w:rsidRPr="00AE498E" w:rsidRDefault="00FE26E0" w:rsidP="00FE26E0">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جدول ( 3 ) تعويضات المشتغلين خلال السنة المالية:</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الرواتب و الاجور النقدية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تشمل كافة الأجور والرواتب والمزايا النقدية المستحقة الدفع للعاملين بأجر وتشمل بالإضافة إلى الأجور والرواتب الأصلية الأجور الإضافية وأجر أيام الأجازات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الأجور .</w:t>
      </w:r>
    </w:p>
    <w:p w:rsidR="00E7680B" w:rsidRPr="009C592C" w:rsidRDefault="00E7680B" w:rsidP="00761E0D">
      <w:pPr>
        <w:pStyle w:val="ListParagraph"/>
        <w:numPr>
          <w:ilvl w:val="0"/>
          <w:numId w:val="11"/>
        </w:numPr>
        <w:bidi/>
        <w:spacing w:after="0" w:line="360" w:lineRule="auto"/>
        <w:ind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المزايا العينية: وهي قيمة ما تقدمة المنشأة للعاملين لديها من السلع والخدمات بدون مقابل ( أو بثمن أقل من التكلفة ) بشكل عيني وليس نقدي خلال سنة المسح مثل (السكن، الأثاث، الغذاء ، الانتقال ، تذاكر السفر ، العلاج ، تعليم الأبناء ) وما شابه مع ملاحظة أن بعض السلع التي تقدمها المنشأة للعاملين لديها مجانا وتتطلبها طبيعة العمل تعتبر من مستلزمات الإنتاج ولا تعتبر ميزة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عينية مثل ( الملابس المقاومة للحريق أو الإشعاع والحليب للعاملين في صناعة الغاز والصناعات الكيميائية ) .</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مساهمة المنشاة في هيئة المعاشات </w:t>
      </w:r>
      <w:r w:rsidR="00FF2F68" w:rsidRPr="00AE498E">
        <w:rPr>
          <w:rFonts w:ascii="Dubai" w:hAnsi="Dubai" w:cs="Dubai" w:hint="cs"/>
          <w:color w:val="000000" w:themeColor="text1"/>
          <w:sz w:val="24"/>
          <w:szCs w:val="24"/>
          <w:rtl/>
        </w:rPr>
        <w:t>والتأمينات الاجتماعية</w:t>
      </w:r>
      <w:r w:rsidRPr="00AE498E">
        <w:rPr>
          <w:rFonts w:ascii="Dubai" w:hAnsi="Dubai" w:cs="Dubai"/>
          <w:color w:val="000000" w:themeColor="text1"/>
          <w:sz w:val="24"/>
          <w:szCs w:val="24"/>
          <w:rtl/>
        </w:rPr>
        <w:t>: هي عبارة عن اجمالي أقساط التأمينات الاجتماعية التي تتحملها المنشاة عن المشتغلين الامارتين خلال سنة المسح.</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المزايا الأخرى: وتشمل ما تتحمله المنشأة من أقساط التأمينات الاجتماعية والتأمين على الحياة والتأمين ضد إصابات </w:t>
      </w:r>
    </w:p>
    <w:p w:rsidR="00E7680B" w:rsidRPr="009C592C" w:rsidRDefault="00E7680B" w:rsidP="00761E0D">
      <w:pPr>
        <w:pStyle w:val="ListParagraph"/>
        <w:numPr>
          <w:ilvl w:val="0"/>
          <w:numId w:val="2"/>
        </w:numPr>
        <w:bidi/>
        <w:spacing w:after="0" w:line="360" w:lineRule="auto"/>
        <w:ind w:left="36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FF2F68" w:rsidRPr="009C592C">
        <w:rPr>
          <w:rFonts w:ascii="Dubai" w:hAnsi="Dubai" w:cs="Dubai" w:hint="cs"/>
          <w:b/>
          <w:bCs/>
          <w:color w:val="000000" w:themeColor="text1"/>
          <w:sz w:val="26"/>
          <w:szCs w:val="26"/>
          <w:rtl/>
        </w:rPr>
        <w:t>(4)</w:t>
      </w:r>
      <w:r w:rsidRPr="009C592C">
        <w:rPr>
          <w:rFonts w:ascii="Dubai" w:hAnsi="Dubai" w:cs="Dubai"/>
          <w:b/>
          <w:bCs/>
          <w:color w:val="000000" w:themeColor="text1"/>
          <w:sz w:val="26"/>
          <w:szCs w:val="26"/>
          <w:rtl/>
        </w:rPr>
        <w:t xml:space="preserve"> </w:t>
      </w:r>
      <w:r w:rsidR="00FF2F68" w:rsidRPr="009C592C">
        <w:rPr>
          <w:rFonts w:ascii="Dubai" w:hAnsi="Dubai" w:cs="Dubai" w:hint="cs"/>
          <w:b/>
          <w:bCs/>
          <w:color w:val="000000" w:themeColor="text1"/>
          <w:sz w:val="26"/>
          <w:szCs w:val="26"/>
          <w:rtl/>
        </w:rPr>
        <w:t>المصاريف:</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الوقود </w:t>
      </w:r>
      <w:r w:rsidR="00FF2F68" w:rsidRPr="00AE498E">
        <w:rPr>
          <w:rFonts w:ascii="Dubai" w:hAnsi="Dubai" w:cs="Dubai" w:hint="cs"/>
          <w:color w:val="000000" w:themeColor="text1"/>
          <w:sz w:val="24"/>
          <w:szCs w:val="24"/>
          <w:rtl/>
        </w:rPr>
        <w:t>والزيوت</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والمقصود بذلك قيمة الوقود وزيوت التشحيم </w:t>
      </w:r>
      <w:r w:rsidR="00FF2F68" w:rsidRPr="00AE498E">
        <w:rPr>
          <w:rFonts w:ascii="Dubai" w:hAnsi="Dubai" w:cs="Dubai" w:hint="cs"/>
          <w:color w:val="000000" w:themeColor="text1"/>
          <w:sz w:val="24"/>
          <w:szCs w:val="24"/>
          <w:rtl/>
        </w:rPr>
        <w:t>المستخدمة في</w:t>
      </w:r>
      <w:r w:rsidRPr="00AE498E">
        <w:rPr>
          <w:rFonts w:ascii="Dubai" w:hAnsi="Dubai" w:cs="Dubai"/>
          <w:color w:val="000000" w:themeColor="text1"/>
          <w:sz w:val="24"/>
          <w:szCs w:val="24"/>
          <w:rtl/>
        </w:rPr>
        <w:t xml:space="preserve"> عمليات التشغيل خلال العام سواء كانت من السوق المحلي أو مستوردة </w:t>
      </w:r>
    </w:p>
    <w:p w:rsidR="00E7680B" w:rsidRPr="00AE498E" w:rsidRDefault="00FF2F68"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hint="cs"/>
          <w:color w:val="000000" w:themeColor="text1"/>
          <w:sz w:val="24"/>
          <w:szCs w:val="24"/>
          <w:rtl/>
        </w:rPr>
        <w:t xml:space="preserve">الكهرباء: </w:t>
      </w:r>
      <w:r w:rsidRPr="00AE498E">
        <w:rPr>
          <w:rFonts w:ascii="Dubai" w:hAnsi="Dubai" w:cs="Dubai"/>
          <w:color w:val="000000" w:themeColor="text1"/>
          <w:sz w:val="24"/>
          <w:szCs w:val="24"/>
          <w:rtl/>
        </w:rPr>
        <w:t>يقصد</w:t>
      </w:r>
      <w:r w:rsidR="00E7680B" w:rsidRPr="00AE498E">
        <w:rPr>
          <w:rFonts w:ascii="Dubai" w:hAnsi="Dubai" w:cs="Dubai"/>
          <w:color w:val="000000" w:themeColor="text1"/>
          <w:sz w:val="24"/>
          <w:szCs w:val="24"/>
          <w:rtl/>
        </w:rPr>
        <w:t xml:space="preserve"> بها قيمة الكهرباء المستهلكة في المنشأة سواء في التشغيل أو الإضاءة.</w:t>
      </w:r>
    </w:p>
    <w:p w:rsidR="00E7680B" w:rsidRPr="00AE498E" w:rsidRDefault="00FF2F68"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hint="cs"/>
          <w:color w:val="000000" w:themeColor="text1"/>
          <w:sz w:val="24"/>
          <w:szCs w:val="24"/>
          <w:rtl/>
        </w:rPr>
        <w:t xml:space="preserve">المياه: </w:t>
      </w:r>
      <w:r w:rsidRPr="00AE498E">
        <w:rPr>
          <w:rFonts w:ascii="Dubai" w:hAnsi="Dubai" w:cs="Dubai"/>
          <w:color w:val="000000" w:themeColor="text1"/>
          <w:sz w:val="24"/>
          <w:szCs w:val="24"/>
          <w:rtl/>
        </w:rPr>
        <w:t>يقصد</w:t>
      </w:r>
      <w:r w:rsidR="00E7680B" w:rsidRPr="00AE498E">
        <w:rPr>
          <w:rFonts w:ascii="Dubai" w:hAnsi="Dubai" w:cs="Dubai"/>
          <w:color w:val="000000" w:themeColor="text1"/>
          <w:sz w:val="24"/>
          <w:szCs w:val="24"/>
          <w:rtl/>
        </w:rPr>
        <w:t xml:space="preserve"> بها قيمة المياه المستهلكة في </w:t>
      </w:r>
      <w:r w:rsidRPr="00AE498E">
        <w:rPr>
          <w:rFonts w:ascii="Dubai" w:hAnsi="Dubai" w:cs="Dubai" w:hint="cs"/>
          <w:color w:val="000000" w:themeColor="text1"/>
          <w:sz w:val="24"/>
          <w:szCs w:val="24"/>
          <w:rtl/>
        </w:rPr>
        <w:t>المنشأة.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قرطاسية </w:t>
      </w:r>
      <w:r w:rsidR="00FF2F68" w:rsidRPr="00AE498E">
        <w:rPr>
          <w:rFonts w:ascii="Dubai" w:hAnsi="Dubai" w:cs="Dubai" w:hint="cs"/>
          <w:color w:val="000000" w:themeColor="text1"/>
          <w:sz w:val="24"/>
          <w:szCs w:val="24"/>
          <w:rtl/>
        </w:rPr>
        <w:t xml:space="preserve">ومطبوعات: </w:t>
      </w:r>
      <w:r w:rsidR="00FF2F68" w:rsidRPr="00AE498E">
        <w:rPr>
          <w:rFonts w:ascii="Dubai" w:hAnsi="Dubai" w:cs="Dubai"/>
          <w:color w:val="000000" w:themeColor="text1"/>
          <w:sz w:val="24"/>
          <w:szCs w:val="24"/>
          <w:rtl/>
        </w:rPr>
        <w:t>وتشمل</w:t>
      </w:r>
      <w:r w:rsidRPr="00AE498E">
        <w:rPr>
          <w:rFonts w:ascii="Dubai" w:hAnsi="Dubai" w:cs="Dubai"/>
          <w:color w:val="000000" w:themeColor="text1"/>
          <w:sz w:val="24"/>
          <w:szCs w:val="24"/>
          <w:rtl/>
        </w:rPr>
        <w:t xml:space="preserve"> المستهلك خلال العام من الأقلام والأوراق والمطبوعات وورق التصوير وأدوات الكتابة والطباعة الأخرى سواء كانت </w:t>
      </w:r>
      <w:r w:rsidR="00FF2F68" w:rsidRPr="00AE498E">
        <w:rPr>
          <w:rFonts w:ascii="Dubai" w:hAnsi="Dubai" w:cs="Dubai" w:hint="cs"/>
          <w:color w:val="000000" w:themeColor="text1"/>
          <w:sz w:val="24"/>
          <w:szCs w:val="24"/>
          <w:rtl/>
        </w:rPr>
        <w:t>مشتراه</w:t>
      </w:r>
      <w:r w:rsidRPr="00AE498E">
        <w:rPr>
          <w:rFonts w:ascii="Dubai" w:hAnsi="Dubai" w:cs="Dubai"/>
          <w:color w:val="000000" w:themeColor="text1"/>
          <w:sz w:val="24"/>
          <w:szCs w:val="24"/>
          <w:rtl/>
        </w:rPr>
        <w:t xml:space="preserve"> من السوق المحلي، أو مستوردة أو من الإنتاج الذاتي للمنشأة، أو مسحوبة من مخزون أول المدة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مصروفات صيانة وإصلاح الآلات </w:t>
      </w:r>
      <w:r w:rsidR="00FF2F68" w:rsidRPr="00AE498E">
        <w:rPr>
          <w:rFonts w:ascii="Dubai" w:hAnsi="Dubai" w:cs="Dubai" w:hint="cs"/>
          <w:color w:val="000000" w:themeColor="text1"/>
          <w:sz w:val="24"/>
          <w:szCs w:val="24"/>
          <w:rtl/>
        </w:rPr>
        <w:t>والمعدات</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وتشمل</w:t>
      </w:r>
      <w:r w:rsidRPr="00AE498E">
        <w:rPr>
          <w:rFonts w:ascii="Dubai" w:hAnsi="Dubai" w:cs="Dubai"/>
          <w:color w:val="000000" w:themeColor="text1"/>
          <w:sz w:val="24"/>
          <w:szCs w:val="24"/>
          <w:rtl/>
        </w:rPr>
        <w:t xml:space="preserve">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00FF2F68" w:rsidRPr="00AE498E">
        <w:rPr>
          <w:rFonts w:ascii="Dubai" w:hAnsi="Dubai" w:cs="Dubai" w:hint="cs"/>
          <w:color w:val="000000" w:themeColor="text1"/>
          <w:sz w:val="24"/>
          <w:szCs w:val="24"/>
          <w:rtl/>
        </w:rPr>
        <w:t>بالمنشأة. أما</w:t>
      </w:r>
      <w:r w:rsidRPr="00AE498E">
        <w:rPr>
          <w:rFonts w:ascii="Dubai" w:hAnsi="Dubai" w:cs="Dubai"/>
          <w:color w:val="000000" w:themeColor="text1"/>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00FF2F68" w:rsidRPr="00AE498E">
        <w:rPr>
          <w:rFonts w:ascii="Dubai" w:hAnsi="Dubai" w:cs="Dubai" w:hint="cs"/>
          <w:color w:val="000000" w:themeColor="text1"/>
          <w:sz w:val="24"/>
          <w:szCs w:val="24"/>
          <w:rtl/>
        </w:rPr>
        <w:t>الثابتة</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مصروفات صيانة المبانـــي </w:t>
      </w:r>
      <w:r w:rsidR="00FF2F68" w:rsidRPr="00AE498E">
        <w:rPr>
          <w:rFonts w:ascii="Dubai" w:hAnsi="Dubai" w:cs="Dubai" w:hint="cs"/>
          <w:color w:val="000000" w:themeColor="text1"/>
          <w:sz w:val="24"/>
          <w:szCs w:val="24"/>
          <w:rtl/>
        </w:rPr>
        <w:t>والإنشاءات</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وتشمل</w:t>
      </w:r>
      <w:r w:rsidRPr="00AE498E">
        <w:rPr>
          <w:rFonts w:ascii="Dubai" w:hAnsi="Dubai" w:cs="Dubai"/>
          <w:color w:val="000000" w:themeColor="text1"/>
          <w:sz w:val="24"/>
          <w:szCs w:val="24"/>
          <w:rtl/>
        </w:rPr>
        <w:t xml:space="preserve"> المصروفات التي تتحملها المنشأة مقابل خدمات صيانة المباني العائدة للمنشأة المقدمة من </w:t>
      </w:r>
      <w:r w:rsidR="00FF2F68" w:rsidRPr="00AE498E">
        <w:rPr>
          <w:rFonts w:ascii="Dubai" w:hAnsi="Dubai" w:cs="Dubai" w:hint="cs"/>
          <w:color w:val="000000" w:themeColor="text1"/>
          <w:sz w:val="24"/>
          <w:szCs w:val="24"/>
          <w:rtl/>
        </w:rPr>
        <w:t>الغير،</w:t>
      </w:r>
      <w:r w:rsidRPr="00AE498E">
        <w:rPr>
          <w:rFonts w:ascii="Dubai" w:hAnsi="Dubai" w:cs="Dubai"/>
          <w:color w:val="000000" w:themeColor="text1"/>
          <w:sz w:val="24"/>
          <w:szCs w:val="24"/>
          <w:rtl/>
        </w:rPr>
        <w:t xml:space="preserve"> مع ملاحظة أن الصيانة الرأسمالية التي تؤدي إلى توسعة المباني فإنها ترد ضمن الإضافات الرأسمالية وتعتبر في هذه الحالة نفقات رأسمالية وتضاف إلى تكلفة الأصول </w:t>
      </w:r>
      <w:r w:rsidR="00FF2F68" w:rsidRPr="00AE498E">
        <w:rPr>
          <w:rFonts w:ascii="Dubai" w:hAnsi="Dubai" w:cs="Dubai" w:hint="cs"/>
          <w:color w:val="000000" w:themeColor="text1"/>
          <w:sz w:val="24"/>
          <w:szCs w:val="24"/>
          <w:rtl/>
        </w:rPr>
        <w:t>الثابتة</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مصروفات صيانة وسائل </w:t>
      </w:r>
      <w:r w:rsidR="00FF2F68" w:rsidRPr="00AE498E">
        <w:rPr>
          <w:rFonts w:ascii="Dubai" w:hAnsi="Dubai" w:cs="Dubai" w:hint="cs"/>
          <w:color w:val="000000" w:themeColor="text1"/>
          <w:sz w:val="24"/>
          <w:szCs w:val="24"/>
          <w:rtl/>
        </w:rPr>
        <w:t>نقل:</w:t>
      </w:r>
      <w:r w:rsidRPr="00AE498E">
        <w:rPr>
          <w:rFonts w:ascii="Dubai" w:hAnsi="Dubai" w:cs="Dubai"/>
          <w:color w:val="000000" w:themeColor="text1"/>
          <w:sz w:val="24"/>
          <w:szCs w:val="24"/>
          <w:rtl/>
        </w:rPr>
        <w:t xml:space="preserve"> وتشمل المصروفات التي تتحملها المنشأة مقابل خدمات صيانة وسائل النقل التي يؤديها الغير لحساب المنشأة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خدمات تفريغ وشحن ونقل </w:t>
      </w:r>
      <w:r w:rsidR="00FF2F68" w:rsidRPr="00AE498E">
        <w:rPr>
          <w:rFonts w:ascii="Dubai" w:hAnsi="Dubai" w:cs="Dubai" w:hint="cs"/>
          <w:color w:val="000000" w:themeColor="text1"/>
          <w:sz w:val="24"/>
          <w:szCs w:val="24"/>
          <w:rtl/>
        </w:rPr>
        <w:t>البضائع</w:t>
      </w:r>
      <w:r w:rsidR="00FF2F68" w:rsidRPr="00AE498E">
        <w:rPr>
          <w:rFonts w:ascii="Dubai" w:hAnsi="Dubai" w:cs="Dubai" w:hint="cs"/>
          <w:color w:val="000000" w:themeColor="text1"/>
          <w:sz w:val="24"/>
          <w:szCs w:val="24"/>
          <w:rtl/>
          <w:lang w:bidi="ar-AE"/>
        </w:rPr>
        <w:t>:</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ويقصد</w:t>
      </w:r>
      <w:r w:rsidRPr="00AE498E">
        <w:rPr>
          <w:rFonts w:ascii="Dubai" w:hAnsi="Dubai" w:cs="Dubai"/>
          <w:color w:val="000000" w:themeColor="text1"/>
          <w:sz w:val="24"/>
          <w:szCs w:val="24"/>
          <w:rtl/>
        </w:rPr>
        <w:t xml:space="preserve"> بها أجور نقل وشحن وتفريغ البضائع المشتراة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Pr="00AE498E">
        <w:rPr>
          <w:rFonts w:ascii="Dubai" w:hAnsi="Dubai" w:cs="Dubai"/>
          <w:color w:val="000000" w:themeColor="text1"/>
          <w:sz w:val="24"/>
          <w:szCs w:val="24"/>
        </w:rPr>
        <w:t xml:space="preserve">. </w:t>
      </w:r>
    </w:p>
    <w:p w:rsidR="00E7680B" w:rsidRPr="00AE498E" w:rsidRDefault="00E7680B" w:rsidP="00874CDE">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بريـــد وبرق </w:t>
      </w:r>
      <w:r w:rsidR="00FF2F68" w:rsidRPr="00AE498E">
        <w:rPr>
          <w:rFonts w:ascii="Dubai" w:hAnsi="Dubai" w:cs="Dubai" w:hint="cs"/>
          <w:color w:val="000000" w:themeColor="text1"/>
          <w:sz w:val="24"/>
          <w:szCs w:val="24"/>
          <w:rtl/>
        </w:rPr>
        <w:t>واتصـــالات: ويقصد</w:t>
      </w:r>
      <w:r w:rsidRPr="00AE498E">
        <w:rPr>
          <w:rFonts w:ascii="Dubai" w:hAnsi="Dubai" w:cs="Dubai"/>
          <w:color w:val="000000" w:themeColor="text1"/>
          <w:sz w:val="24"/>
          <w:szCs w:val="24"/>
          <w:rtl/>
        </w:rPr>
        <w:t xml:space="preserve"> بها مصروفات خدمات الهاتف والبريد والبرق والفاكس والتلكس والإنترنت</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نشر </w:t>
      </w:r>
      <w:r w:rsidR="00FF2F68" w:rsidRPr="00AE498E">
        <w:rPr>
          <w:rFonts w:ascii="Dubai" w:hAnsi="Dubai" w:cs="Dubai" w:hint="cs"/>
          <w:color w:val="000000" w:themeColor="text1"/>
          <w:sz w:val="24"/>
          <w:szCs w:val="24"/>
          <w:rtl/>
        </w:rPr>
        <w:t>ودعايـــــة وإعـــلان</w:t>
      </w:r>
      <w:r w:rsidR="00FF2F68" w:rsidRPr="00AE498E">
        <w:rPr>
          <w:rFonts w:ascii="Dubai" w:hAnsi="Dubai" w:cs="Dubai" w:hint="cs"/>
          <w:color w:val="000000" w:themeColor="text1"/>
          <w:sz w:val="24"/>
          <w:szCs w:val="24"/>
          <w:rtl/>
          <w:lang w:bidi="ar-AE"/>
        </w:rPr>
        <w:t>:</w:t>
      </w:r>
      <w:r w:rsidRPr="00AE498E">
        <w:rPr>
          <w:rFonts w:ascii="Dubai" w:hAnsi="Dubai" w:cs="Dubai"/>
          <w:color w:val="000000" w:themeColor="text1"/>
          <w:sz w:val="24"/>
          <w:szCs w:val="24"/>
          <w:rtl/>
        </w:rPr>
        <w:t xml:space="preserve"> ويقصد بها تكلفة الحملات الإعلانية التي تتحملها المنشأة بقصد الترويج لخدماتها أو بضائعها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إيجــارات المباني </w:t>
      </w:r>
      <w:r w:rsidR="00FF2F68" w:rsidRPr="00AE498E">
        <w:rPr>
          <w:rFonts w:ascii="Dubai" w:hAnsi="Dubai" w:cs="Dubai" w:hint="cs"/>
          <w:color w:val="000000" w:themeColor="text1"/>
          <w:sz w:val="24"/>
          <w:szCs w:val="24"/>
          <w:rtl/>
        </w:rPr>
        <w:t>والمخازن</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ويقصد بها قيمة الإيجار المدفوع </w:t>
      </w:r>
      <w:r w:rsidR="00FF2F68" w:rsidRPr="00AE498E">
        <w:rPr>
          <w:rFonts w:ascii="Dubai" w:hAnsi="Dubai" w:cs="Dubai" w:hint="cs"/>
          <w:color w:val="000000" w:themeColor="text1"/>
          <w:sz w:val="24"/>
          <w:szCs w:val="24"/>
          <w:rtl/>
        </w:rPr>
        <w:t xml:space="preserve">للغير </w:t>
      </w:r>
      <w:r w:rsidR="00FF2F68" w:rsidRPr="00AE498E">
        <w:rPr>
          <w:rFonts w:ascii="Dubai" w:hAnsi="Dubai" w:cs="Dubai"/>
          <w:color w:val="000000" w:themeColor="text1"/>
          <w:sz w:val="24"/>
          <w:szCs w:val="24"/>
          <w:rtl/>
        </w:rPr>
        <w:t>(</w:t>
      </w:r>
      <w:r w:rsidRPr="00AE498E">
        <w:rPr>
          <w:rFonts w:ascii="Dubai" w:hAnsi="Dubai" w:cs="Dubai"/>
          <w:color w:val="000000" w:themeColor="text1"/>
          <w:sz w:val="24"/>
          <w:szCs w:val="24"/>
          <w:rtl/>
        </w:rPr>
        <w:t>عن فترة الاسناد) نظير استئجار المبنى الذي تستخدمه المنشأة سواء للإدارة أو الإنتاج أو التخزين ويدخل في ذلـك إيجار الأرض الفضاء المستخدمة كمواقـف أو مخازن وخلافه</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استئجار آلات ومعدات ووسائل </w:t>
      </w:r>
      <w:r w:rsidR="00FF2F68" w:rsidRPr="00AE498E">
        <w:rPr>
          <w:rFonts w:ascii="Dubai" w:hAnsi="Dubai" w:cs="Dubai" w:hint="cs"/>
          <w:color w:val="000000" w:themeColor="text1"/>
          <w:sz w:val="24"/>
          <w:szCs w:val="24"/>
          <w:rtl/>
        </w:rPr>
        <w:t>نقل:</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وهي</w:t>
      </w:r>
      <w:r w:rsidRPr="00AE498E">
        <w:rPr>
          <w:rFonts w:ascii="Dubai" w:hAnsi="Dubai" w:cs="Dubai"/>
          <w:color w:val="000000" w:themeColor="text1"/>
          <w:sz w:val="24"/>
          <w:szCs w:val="24"/>
          <w:rtl/>
        </w:rPr>
        <w:t xml:space="preserve">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00FF2F68" w:rsidRPr="00AE498E">
        <w:rPr>
          <w:rFonts w:ascii="Dubai" w:hAnsi="Dubai" w:cs="Dubai" w:hint="cs"/>
          <w:color w:val="000000" w:themeColor="text1"/>
          <w:sz w:val="24"/>
          <w:szCs w:val="24"/>
          <w:rtl/>
        </w:rPr>
        <w:t>مشغل</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مصاريف بنوك</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عدا الفوائد</w:t>
      </w:r>
      <w:r w:rsidR="00FF2F68" w:rsidRPr="00AE498E">
        <w:rPr>
          <w:rFonts w:ascii="Dubai" w:hAnsi="Dubai" w:cs="Dubai" w:hint="cs"/>
          <w:color w:val="000000" w:themeColor="text1"/>
          <w:sz w:val="24"/>
          <w:szCs w:val="24"/>
          <w:rtl/>
        </w:rPr>
        <w:t>):</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ويقصد</w:t>
      </w:r>
      <w:r w:rsidRPr="00AE498E">
        <w:rPr>
          <w:rFonts w:ascii="Dubai" w:hAnsi="Dubai" w:cs="Dubai"/>
          <w:color w:val="000000" w:themeColor="text1"/>
          <w:sz w:val="24"/>
          <w:szCs w:val="24"/>
          <w:rtl/>
        </w:rPr>
        <w:t xml:space="preserve"> بها أجور خدمات فتح الحسابات وصرف الشيكات وفتح </w:t>
      </w:r>
      <w:r w:rsidR="00FF2F68" w:rsidRPr="00AE498E">
        <w:rPr>
          <w:rFonts w:ascii="Dubai" w:hAnsi="Dubai" w:cs="Dubai" w:hint="cs"/>
          <w:color w:val="000000" w:themeColor="text1"/>
          <w:sz w:val="24"/>
          <w:szCs w:val="24"/>
          <w:rtl/>
        </w:rPr>
        <w:t>الاعتمادات</w:t>
      </w:r>
      <w:r w:rsidRPr="00AE498E">
        <w:rPr>
          <w:rFonts w:ascii="Dubai" w:hAnsi="Dubai" w:cs="Dubai"/>
          <w:color w:val="000000" w:themeColor="text1"/>
          <w:sz w:val="24"/>
          <w:szCs w:val="24"/>
          <w:rtl/>
        </w:rPr>
        <w:t xml:space="preserve"> ..... الخ وكذلك مصــاريف استئجار الخزائن لدى البنوك</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مصاريف تدقيق </w:t>
      </w:r>
      <w:r w:rsidR="00FF2F68" w:rsidRPr="00AE498E">
        <w:rPr>
          <w:rFonts w:ascii="Dubai" w:hAnsi="Dubai" w:cs="Dubai" w:hint="cs"/>
          <w:color w:val="000000" w:themeColor="text1"/>
          <w:sz w:val="24"/>
          <w:szCs w:val="24"/>
          <w:rtl/>
        </w:rPr>
        <w:t>الحسابات:</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وهي</w:t>
      </w:r>
      <w:r w:rsidRPr="00AE498E">
        <w:rPr>
          <w:rFonts w:ascii="Dubai" w:hAnsi="Dubai" w:cs="Dubai"/>
          <w:color w:val="000000" w:themeColor="text1"/>
          <w:sz w:val="24"/>
          <w:szCs w:val="24"/>
          <w:rtl/>
        </w:rPr>
        <w:t xml:space="preserve"> القيمـــة التي تتحملها المنشأة مقابل خدمات مراجعي أو مدققى الحسابات وهم عـــادة المحاسبون القانونيون الذين ليسوا من موظفي المنشـأة وإنما هم مراجعون خارجيون من خارج </w:t>
      </w:r>
      <w:r w:rsidR="00FF2F68" w:rsidRPr="00AE498E">
        <w:rPr>
          <w:rFonts w:ascii="Dubai" w:hAnsi="Dubai" w:cs="Dubai" w:hint="cs"/>
          <w:color w:val="000000" w:themeColor="text1"/>
          <w:sz w:val="24"/>
          <w:szCs w:val="24"/>
          <w:rtl/>
        </w:rPr>
        <w:t>المنشأة</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دراسات وأبحاث</w:t>
      </w:r>
      <w:r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هي القيمـــة التي تتحملها المنشأة نظير الدراسات والأبحاث التي اجريت لصالح المنشأة من الغير ولا يدخل من ضمنها تكلفة الدراسات والابحاث التي تجريها المنشأة بنفسها</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أتعاب استشارات إدارية </w:t>
      </w:r>
      <w:r w:rsidR="00FF2F68" w:rsidRPr="00AE498E">
        <w:rPr>
          <w:rFonts w:ascii="Dubai" w:hAnsi="Dubai" w:cs="Dubai" w:hint="cs"/>
          <w:color w:val="000000" w:themeColor="text1"/>
          <w:sz w:val="24"/>
          <w:szCs w:val="24"/>
          <w:rtl/>
        </w:rPr>
        <w:t>وفنية:</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ويقصد</w:t>
      </w:r>
      <w:r w:rsidRPr="00AE498E">
        <w:rPr>
          <w:rFonts w:ascii="Dubai" w:hAnsi="Dubai" w:cs="Dubai"/>
          <w:color w:val="000000" w:themeColor="text1"/>
          <w:sz w:val="24"/>
          <w:szCs w:val="24"/>
          <w:rtl/>
        </w:rPr>
        <w:t xml:space="preserve"> بها قيمة ما تتحمله المنشأة مقابل استشارات فنية وإدارية حصلت عليها من الغير مثل الاستشارات الهندسية المختلفة واستشارات التطوير الوظيفي</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أتعاب محامين واستشارات </w:t>
      </w:r>
      <w:r w:rsidR="00FF2F68" w:rsidRPr="00AE498E">
        <w:rPr>
          <w:rFonts w:ascii="Dubai" w:hAnsi="Dubai" w:cs="Dubai" w:hint="cs"/>
          <w:color w:val="000000" w:themeColor="text1"/>
          <w:sz w:val="24"/>
          <w:szCs w:val="24"/>
          <w:rtl/>
        </w:rPr>
        <w:t>قانونية:</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ويقصد</w:t>
      </w:r>
      <w:r w:rsidRPr="00AE498E">
        <w:rPr>
          <w:rFonts w:ascii="Dubai" w:hAnsi="Dubai" w:cs="Dubai"/>
          <w:color w:val="000000" w:themeColor="text1"/>
          <w:sz w:val="24"/>
          <w:szCs w:val="24"/>
          <w:rtl/>
        </w:rPr>
        <w:t xml:space="preserve">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 w:val="right" w:pos="63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خدمات الحاسب الآلي</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المدفوعات المستحقة للغير مقابل تجهيز وتبويب بيانات أو حسابات 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مصروفات سفر لمهمات رسمية:</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القيمـــة التي تتحملها المنشأة مقابل قيام العاملين لديها بمهام رسمية للمنشأة سواء داخل الدولة او خارجها</w:t>
      </w:r>
      <w:r w:rsidRPr="00AE498E">
        <w:rPr>
          <w:rFonts w:ascii="Dubai" w:hAnsi="Dubai" w:cs="Dubai"/>
          <w:color w:val="000000" w:themeColor="text1"/>
          <w:sz w:val="24"/>
          <w:szCs w:val="24"/>
        </w:rPr>
        <w:t xml:space="preserve"> . </w:t>
      </w:r>
    </w:p>
    <w:p w:rsidR="00E7680B" w:rsidRPr="00AE498E" w:rsidRDefault="00E7680B" w:rsidP="00E7680B">
      <w:pPr>
        <w:pStyle w:val="ListParagraph"/>
        <w:tabs>
          <w:tab w:val="right" w:pos="360"/>
          <w:tab w:val="right" w:pos="450"/>
        </w:tabs>
        <w:bidi/>
        <w:spacing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Pr>
        <w:t xml:space="preserve"> </w:t>
      </w:r>
      <w:r w:rsidRPr="00FE26E0">
        <w:rPr>
          <w:rFonts w:ascii="Dubai" w:hAnsi="Dubai" w:cs="Dubai"/>
          <w:color w:val="000000" w:themeColor="text1"/>
          <w:sz w:val="20"/>
          <w:szCs w:val="20"/>
          <w:rtl/>
        </w:rPr>
        <w:t xml:space="preserve">20 </w:t>
      </w:r>
      <w:r w:rsidRPr="00AE498E">
        <w:rPr>
          <w:rFonts w:ascii="Dubai" w:hAnsi="Dubai" w:cs="Dubai"/>
          <w:color w:val="000000" w:themeColor="text1"/>
          <w:sz w:val="24"/>
          <w:szCs w:val="24"/>
          <w:rtl/>
        </w:rPr>
        <w:t>- خدمــــات النظافـــة</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النظافة المقدمة من الغير ولا يدخل هنا المدفوعات لعمال النظافة العاملين بالمنشاة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Pr>
      </w:pPr>
      <w:r w:rsidRPr="00AE498E">
        <w:rPr>
          <w:rFonts w:ascii="Dubai" w:hAnsi="Dubai" w:cs="Dubai"/>
          <w:color w:val="000000" w:themeColor="text1"/>
          <w:sz w:val="24"/>
          <w:szCs w:val="24"/>
          <w:rtl/>
        </w:rPr>
        <w:t>- ضيافة: وتشمل المصروفات التي تتحملها المنشأة مقابل الضيافة</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خدمات أمنية: 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الامن والحماية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المقدمة من الغير</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 w:val="right" w:pos="450"/>
        </w:tabs>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عمولات مدفوعة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يقصد بها أية عمولات تدفع للغير مقابل شراء أو بيع السلع والخدمات الخاصة بالمشاة ولا يدخل ضمنها العمولات التي تدفع لعمال البيع بالمنشأة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  مصروفات التدريب</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وتشمل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رسوم خدمات تامين (عدا الأقساط ): وهي القيمـــة التي تتحملها المنشأة مقابل التأمين على المنشأة ضد الحريق أو      السرقة .... الخ</w:t>
      </w:r>
    </w:p>
    <w:p w:rsidR="00E7680B" w:rsidRDefault="00E7680B" w:rsidP="00874CDE">
      <w:pPr>
        <w:pStyle w:val="ListParagraph"/>
        <w:numPr>
          <w:ilvl w:val="0"/>
          <w:numId w:val="31"/>
        </w:numPr>
        <w:tabs>
          <w:tab w:val="right" w:pos="270"/>
        </w:tabs>
        <w:bidi/>
        <w:spacing w:after="0" w:line="360" w:lineRule="auto"/>
        <w:ind w:left="360" w:hanging="270"/>
        <w:jc w:val="both"/>
        <w:rPr>
          <w:rFonts w:ascii="Dubai" w:hAnsi="Dubai" w:cs="Dubai"/>
          <w:color w:val="000000" w:themeColor="text1"/>
          <w:sz w:val="24"/>
          <w:szCs w:val="24"/>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 مصروفات أخرى</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وهي قيمة أيـة خدمات أخرى تتحملها المنشأة ولم ترد في الخيارات السابقة.</w:t>
      </w:r>
    </w:p>
    <w:p w:rsidR="00FE26E0" w:rsidRPr="00874CDE" w:rsidRDefault="00FE26E0" w:rsidP="00FE26E0">
      <w:pPr>
        <w:pStyle w:val="ListParagraph"/>
        <w:tabs>
          <w:tab w:val="right" w:pos="270"/>
        </w:tabs>
        <w:bidi/>
        <w:spacing w:after="0" w:line="360" w:lineRule="auto"/>
        <w:ind w:left="360"/>
        <w:jc w:val="both"/>
        <w:rPr>
          <w:rFonts w:ascii="Dubai" w:hAnsi="Dubai" w:cs="Dubai"/>
          <w:color w:val="000000" w:themeColor="text1"/>
          <w:sz w:val="24"/>
          <w:szCs w:val="24"/>
          <w:rtl/>
        </w:rPr>
      </w:pPr>
    </w:p>
    <w:p w:rsidR="00E7680B" w:rsidRPr="009C592C" w:rsidRDefault="00E7680B" w:rsidP="00761E0D">
      <w:pPr>
        <w:pStyle w:val="ListParagraph"/>
        <w:numPr>
          <w:ilvl w:val="0"/>
          <w:numId w:val="2"/>
        </w:numPr>
        <w:bidi/>
        <w:spacing w:after="0" w:line="360" w:lineRule="auto"/>
        <w:ind w:left="27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 </w:t>
      </w:r>
      <w:r w:rsidRPr="009C592C">
        <w:rPr>
          <w:rFonts w:ascii="Dubai" w:hAnsi="Dubai" w:cs="Dubai"/>
          <w:b/>
          <w:bCs/>
          <w:color w:val="000000" w:themeColor="text1"/>
          <w:sz w:val="26"/>
          <w:szCs w:val="26"/>
        </w:rPr>
        <w:t>5</w:t>
      </w:r>
      <w:r w:rsidRPr="009C592C">
        <w:rPr>
          <w:rFonts w:ascii="Dubai" w:hAnsi="Dubai" w:cs="Dubai"/>
          <w:b/>
          <w:bCs/>
          <w:color w:val="000000" w:themeColor="text1"/>
          <w:sz w:val="26"/>
          <w:szCs w:val="26"/>
          <w:rtl/>
        </w:rPr>
        <w:t xml:space="preserve"> ) الإيرادات من النشاط الرئيسي للمنشأة:</w:t>
      </w:r>
    </w:p>
    <w:p w:rsidR="00E7680B" w:rsidRPr="00CF20C6" w:rsidRDefault="00E7680B" w:rsidP="00874CDE">
      <w:pPr>
        <w:pStyle w:val="ListParagraph"/>
        <w:bidi/>
        <w:spacing w:line="360" w:lineRule="auto"/>
        <w:ind w:left="270" w:hanging="720"/>
        <w:jc w:val="both"/>
        <w:rPr>
          <w:rFonts w:ascii="Dubai" w:hAnsi="Dubai" w:cs="Dubai"/>
          <w:color w:val="000000" w:themeColor="text1"/>
          <w:sz w:val="24"/>
          <w:szCs w:val="24"/>
          <w:rtl/>
        </w:rPr>
      </w:pPr>
      <w:r w:rsidRPr="009C592C">
        <w:rPr>
          <w:rFonts w:ascii="Dubai" w:hAnsi="Dubai" w:cs="Dubai"/>
          <w:color w:val="000000" w:themeColor="text1"/>
          <w:rtl/>
        </w:rPr>
        <w:t xml:space="preserve">      </w:t>
      </w:r>
      <w:r w:rsidRPr="00CF20C6">
        <w:rPr>
          <w:rFonts w:ascii="Dubai" w:hAnsi="Dubai" w:cs="Dubai"/>
          <w:color w:val="000000" w:themeColor="text1"/>
          <w:rtl/>
        </w:rPr>
        <w:t xml:space="preserve">     </w:t>
      </w:r>
      <w:r w:rsidRPr="00CF20C6">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00C75BA2" w:rsidRPr="00CF20C6">
        <w:rPr>
          <w:rFonts w:ascii="Dubai" w:hAnsi="Dubai" w:cs="Dubai" w:hint="cs"/>
          <w:color w:val="000000" w:themeColor="text1"/>
          <w:sz w:val="24"/>
          <w:szCs w:val="24"/>
          <w:rtl/>
        </w:rPr>
        <w:t>لأغراض</w:t>
      </w:r>
      <w:r w:rsidRPr="00CF20C6">
        <w:rPr>
          <w:rFonts w:ascii="Dubai" w:hAnsi="Dubai" w:cs="Dubai"/>
          <w:color w:val="000000" w:themeColor="text1"/>
          <w:sz w:val="24"/>
          <w:szCs w:val="24"/>
          <w:rtl/>
        </w:rPr>
        <w:t xml:space="preserve"> السوق ، وفيما يلي شرح تفصيلي لإيرادات المسح:</w:t>
      </w:r>
    </w:p>
    <w:p w:rsidR="00E7680B" w:rsidRPr="00CF20C6" w:rsidRDefault="00E7680B" w:rsidP="00761E0D">
      <w:pPr>
        <w:pStyle w:val="ListParagraph"/>
        <w:numPr>
          <w:ilvl w:val="0"/>
          <w:numId w:val="14"/>
        </w:numPr>
        <w:bidi/>
        <w:spacing w:after="0" w:line="360" w:lineRule="auto"/>
        <w:ind w:left="45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جدول (</w:t>
      </w:r>
      <w:r w:rsidRPr="00CF20C6">
        <w:rPr>
          <w:rFonts w:ascii="Dubai" w:hAnsi="Dubai" w:cs="Dubai"/>
          <w:color w:val="000000" w:themeColor="text1"/>
          <w:sz w:val="24"/>
          <w:szCs w:val="24"/>
        </w:rPr>
        <w:t>5.1</w:t>
      </w:r>
      <w:r w:rsidRPr="00CF20C6">
        <w:rPr>
          <w:rFonts w:ascii="Dubai" w:hAnsi="Dubai" w:cs="Dubai"/>
          <w:color w:val="000000" w:themeColor="text1"/>
          <w:sz w:val="24"/>
          <w:szCs w:val="24"/>
          <w:rtl/>
        </w:rPr>
        <w:t>) المصارف والوساطة المالية المساعدة</w:t>
      </w:r>
    </w:p>
    <w:p w:rsidR="00E7680B" w:rsidRPr="00CF20C6" w:rsidRDefault="00E7680B" w:rsidP="00761E0D">
      <w:pPr>
        <w:pStyle w:val="ListParagraph"/>
        <w:numPr>
          <w:ilvl w:val="0"/>
          <w:numId w:val="13"/>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وتشمل ما يلي:</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القروض و السلف</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lang w:bidi="ar-AE"/>
        </w:rPr>
        <w:t>: قيمة الفوائد التي يستلمها البنك من الافراد او المؤسسات مقابل الأموال التي يقرضها لهؤلاء الافراد و المؤسسات</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موجودات مالية أخرى : هي قيمة الفوائد التي يحققها البنك من اصوله المالية </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أخرى: هي قيمة اية فوائد يستلمها البنك غير ما تم ذكره</w:t>
      </w:r>
    </w:p>
    <w:p w:rsidR="00E7680B" w:rsidRPr="00CF20C6" w:rsidRDefault="00E7680B" w:rsidP="00761E0D">
      <w:pPr>
        <w:pStyle w:val="ListParagraph"/>
        <w:numPr>
          <w:ilvl w:val="0"/>
          <w:numId w:val="33"/>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مصروفات الفوائد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وهي قيمة ما تتحمله المنشأة من فوائد على الأموال المقترضة من البنوك والمؤسسات المالية العاملة في إمارة دبي والمبالغ المدفوعة لأصحاب الودائع  ، ولا يدخل في ذلك قسط سداد القرض وتشمل ما يلي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فوائد على </w:t>
      </w:r>
      <w:r w:rsidR="005A3D79" w:rsidRPr="00CF20C6">
        <w:rPr>
          <w:rFonts w:ascii="Dubai" w:hAnsi="Dubai" w:cs="Dubai" w:hint="cs"/>
          <w:color w:val="000000" w:themeColor="text1"/>
          <w:sz w:val="24"/>
          <w:szCs w:val="24"/>
          <w:rtl/>
        </w:rPr>
        <w:t>الودائع</w:t>
      </w:r>
      <w:r w:rsidR="005A3D79" w:rsidRPr="00CF20C6">
        <w:rPr>
          <w:rFonts w:ascii="Dubai" w:hAnsi="Dubai" w:cs="Dubai"/>
          <w:color w:val="000000" w:themeColor="text1"/>
          <w:sz w:val="24"/>
          <w:szCs w:val="24"/>
        </w:rPr>
        <w:t>:</w:t>
      </w:r>
      <w:r w:rsidR="005A3D79" w:rsidRPr="00CF20C6">
        <w:rPr>
          <w:rFonts w:ascii="Dubai" w:hAnsi="Dubai" w:cs="Dubai" w:hint="cs"/>
          <w:color w:val="000000" w:themeColor="text1"/>
          <w:sz w:val="24"/>
          <w:szCs w:val="24"/>
          <w:rtl/>
        </w:rPr>
        <w:t xml:space="preserve"> </w:t>
      </w:r>
      <w:r w:rsidR="005A3D79" w:rsidRPr="00CF20C6">
        <w:rPr>
          <w:rFonts w:ascii="Dubai" w:hAnsi="Dubai" w:cs="Dubai" w:hint="cs"/>
          <w:color w:val="000000" w:themeColor="text1"/>
          <w:sz w:val="24"/>
          <w:szCs w:val="24"/>
          <w:rtl/>
          <w:lang w:bidi="ar-AE"/>
        </w:rPr>
        <w:t>قيمة</w:t>
      </w:r>
      <w:r w:rsidRPr="00CF20C6">
        <w:rPr>
          <w:rFonts w:ascii="Dubai" w:hAnsi="Dubai" w:cs="Dubai"/>
          <w:color w:val="000000" w:themeColor="text1"/>
          <w:sz w:val="24"/>
          <w:szCs w:val="24"/>
          <w:rtl/>
          <w:lang w:bidi="ar-AE"/>
        </w:rPr>
        <w:t xml:space="preserve"> الفوائد التي يدفعها البنك الى الافراد او المؤسسات مقابل الأموال التي يستلمها من العملاء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فوائد على </w:t>
      </w:r>
      <w:r w:rsidR="005A3D79" w:rsidRPr="00CF20C6">
        <w:rPr>
          <w:rFonts w:ascii="Dubai" w:hAnsi="Dubai" w:cs="Dubai" w:hint="cs"/>
          <w:color w:val="000000" w:themeColor="text1"/>
          <w:sz w:val="24"/>
          <w:szCs w:val="24"/>
          <w:rtl/>
        </w:rPr>
        <w:t>الاقتراض</w:t>
      </w:r>
      <w:r w:rsidR="005A3D79" w:rsidRPr="00CF20C6">
        <w:rPr>
          <w:rFonts w:ascii="Dubai" w:hAnsi="Dubai" w:cs="Dubai" w:hint="cs"/>
          <w:color w:val="000000" w:themeColor="text1"/>
          <w:sz w:val="24"/>
          <w:szCs w:val="24"/>
          <w:rtl/>
          <w:lang w:bidi="ar-AE"/>
        </w:rPr>
        <w:t>:</w:t>
      </w:r>
      <w:r w:rsidRPr="00CF20C6">
        <w:rPr>
          <w:rFonts w:ascii="Dubai" w:hAnsi="Dubai" w:cs="Dubai"/>
          <w:color w:val="000000" w:themeColor="text1"/>
          <w:sz w:val="24"/>
          <w:szCs w:val="24"/>
          <w:rtl/>
          <w:lang w:bidi="ar-AE"/>
        </w:rPr>
        <w:t xml:space="preserve"> قيمة الفوائد التي يدفعها البنك الى الافراد او المؤسسات مقابل الأموال التي يقترضها منهم </w:t>
      </w:r>
    </w:p>
    <w:p w:rsidR="00E7680B" w:rsidRDefault="005A3D79"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Pr="00CF20C6">
        <w:rPr>
          <w:rFonts w:ascii="Dubai" w:hAnsi="Dubai" w:cs="Dubai" w:hint="cs"/>
          <w:color w:val="000000" w:themeColor="text1"/>
          <w:sz w:val="24"/>
          <w:szCs w:val="24"/>
          <w:rtl/>
          <w:lang w:bidi="ar-AE"/>
        </w:rPr>
        <w:t>:</w:t>
      </w:r>
      <w:r w:rsidR="00E7680B" w:rsidRPr="00CF20C6">
        <w:rPr>
          <w:rFonts w:ascii="Dubai" w:hAnsi="Dubai" w:cs="Dubai"/>
          <w:color w:val="000000" w:themeColor="text1"/>
          <w:sz w:val="24"/>
          <w:szCs w:val="24"/>
          <w:rtl/>
          <w:lang w:bidi="ar-AE"/>
        </w:rPr>
        <w:t xml:space="preserve"> قيمة اية فوائد يدفعها البنك غير ما تم ذكره</w:t>
      </w:r>
    </w:p>
    <w:p w:rsidR="00E7680B" w:rsidRPr="00CF20C6" w:rsidRDefault="00E7680B" w:rsidP="00761E0D">
      <w:pPr>
        <w:pStyle w:val="ListParagraph"/>
        <w:numPr>
          <w:ilvl w:val="0"/>
          <w:numId w:val="32"/>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صافي إيرادات </w:t>
      </w:r>
      <w:r w:rsidR="005A3D79" w:rsidRPr="00CF20C6">
        <w:rPr>
          <w:rFonts w:ascii="Dubai" w:hAnsi="Dubai" w:cs="Dubai" w:hint="cs"/>
          <w:color w:val="000000" w:themeColor="text1"/>
          <w:sz w:val="24"/>
          <w:szCs w:val="24"/>
          <w:rtl/>
        </w:rPr>
        <w:t>الفوائد:</w:t>
      </w:r>
      <w:r w:rsidRPr="00CF20C6">
        <w:rPr>
          <w:rFonts w:ascii="Dubai" w:hAnsi="Dubai" w:cs="Dubai"/>
          <w:color w:val="000000" w:themeColor="text1"/>
          <w:sz w:val="24"/>
          <w:szCs w:val="24"/>
          <w:rtl/>
          <w:lang w:bidi="ar-AE"/>
        </w:rPr>
        <w:t xml:space="preserve"> تمثل الفرق بين إيرادات الفوائد ومصروفات الفوائد </w:t>
      </w:r>
      <w:r w:rsidR="005A3D79" w:rsidRPr="00CF20C6">
        <w:rPr>
          <w:rFonts w:ascii="Dubai" w:hAnsi="Dubai" w:cs="Dubai" w:hint="cs"/>
          <w:color w:val="000000" w:themeColor="text1"/>
          <w:sz w:val="24"/>
          <w:szCs w:val="24"/>
          <w:rtl/>
          <w:lang w:bidi="ar-AE"/>
        </w:rPr>
        <w:t>(صافي</w:t>
      </w:r>
      <w:r w:rsidRPr="00CF20C6">
        <w:rPr>
          <w:rFonts w:ascii="Dubai" w:hAnsi="Dubai" w:cs="Dubai"/>
          <w:color w:val="000000" w:themeColor="text1"/>
          <w:sz w:val="24"/>
          <w:szCs w:val="24"/>
          <w:rtl/>
          <w:lang w:bidi="ar-AE"/>
        </w:rPr>
        <w:t xml:space="preserve"> إيرادات الفوائد = إيرادات الفوائد – مصروفات </w:t>
      </w:r>
      <w:r w:rsidR="005A3D79" w:rsidRPr="00CF20C6">
        <w:rPr>
          <w:rFonts w:ascii="Dubai" w:hAnsi="Dubai" w:cs="Dubai" w:hint="cs"/>
          <w:color w:val="000000" w:themeColor="text1"/>
          <w:sz w:val="24"/>
          <w:szCs w:val="24"/>
          <w:rtl/>
          <w:lang w:bidi="ar-AE"/>
        </w:rPr>
        <w:t>الفوائد)</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32"/>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إيرادات استثمار البنوك الإسلامية: ويقصد بها المبالغ المستحقة للبنوك الإسلامية نتيجة استثمار أموالها وتشمل ما </w:t>
      </w:r>
      <w:r w:rsidR="005A3D79" w:rsidRPr="00CF20C6">
        <w:rPr>
          <w:rFonts w:ascii="Dubai" w:hAnsi="Dubai" w:cs="Dubai" w:hint="cs"/>
          <w:color w:val="000000" w:themeColor="text1"/>
          <w:sz w:val="24"/>
          <w:szCs w:val="24"/>
          <w:rtl/>
        </w:rPr>
        <w:t>يلي:</w:t>
      </w:r>
      <w:r w:rsidRPr="00CF20C6">
        <w:rPr>
          <w:rFonts w:ascii="Dubai" w:hAnsi="Dubai" w:cs="Dubai"/>
          <w:color w:val="000000" w:themeColor="text1"/>
          <w:sz w:val="24"/>
          <w:szCs w:val="24"/>
          <w:rtl/>
        </w:rPr>
        <w:t xml:space="preserve"> </w:t>
      </w:r>
    </w:p>
    <w:p w:rsidR="00E7680B" w:rsidRPr="00874CDE" w:rsidRDefault="005A3D79" w:rsidP="00874CDE">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hint="cs"/>
          <w:color w:val="000000" w:themeColor="text1"/>
          <w:sz w:val="24"/>
          <w:szCs w:val="24"/>
          <w:u w:val="single"/>
          <w:rtl/>
        </w:rPr>
        <w:t>تمويل</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tl/>
          <w:lang w:bidi="ar-AE"/>
        </w:rPr>
        <w:t xml:space="preserve"> وتشمل </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مرابحة:</w:t>
      </w:r>
      <w:r w:rsidR="00E7680B" w:rsidRPr="00CF20C6">
        <w:rPr>
          <w:rFonts w:ascii="Dubai" w:hAnsi="Dubai" w:cs="Dubai"/>
          <w:color w:val="000000" w:themeColor="text1"/>
          <w:sz w:val="24"/>
          <w:szCs w:val="24"/>
          <w:rtl/>
          <w:lang w:bidi="ar-AE"/>
        </w:rPr>
        <w:t xml:space="preserve"> عملية البيع على أساس السعر الأصلي مضافًا إليه الربح أو عملية البيع على أساس رأس المال مضافًا إليه الربح المحدد</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اجارة:</w:t>
      </w:r>
      <w:r w:rsidR="00E7680B" w:rsidRPr="00CF20C6">
        <w:rPr>
          <w:rFonts w:ascii="Dubai" w:hAnsi="Dubai" w:cs="Dubai"/>
          <w:color w:val="000000" w:themeColor="text1"/>
          <w:sz w:val="24"/>
          <w:szCs w:val="24"/>
          <w:rtl/>
          <w:lang w:bidi="ar-AE"/>
        </w:rPr>
        <w:t xml:space="preserve"> في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5A71EA">
      <w:pPr>
        <w:pStyle w:val="ListParagraph"/>
        <w:numPr>
          <w:ilvl w:val="0"/>
          <w:numId w:val="25"/>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أخرى:</w:t>
      </w:r>
      <w:r w:rsidR="00E7680B" w:rsidRPr="00CF20C6">
        <w:rPr>
          <w:rFonts w:ascii="Dubai" w:hAnsi="Dubai" w:cs="Dubai"/>
          <w:color w:val="000000" w:themeColor="text1"/>
          <w:sz w:val="24"/>
          <w:szCs w:val="24"/>
          <w:rtl/>
        </w:rPr>
        <w:t xml:space="preserve"> تمثل قيم التمويل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w:t>
      </w:r>
      <w:r w:rsidR="005A71EA">
        <w:rPr>
          <w:rFonts w:ascii="Dubai" w:hAnsi="Dubai" w:cs="Dubai" w:hint="cs"/>
          <w:color w:val="000000" w:themeColor="text1"/>
          <w:sz w:val="24"/>
          <w:szCs w:val="24"/>
          <w:rtl/>
        </w:rPr>
        <w:t>ب</w:t>
      </w:r>
      <w:r w:rsidR="00E7680B" w:rsidRPr="00CF20C6">
        <w:rPr>
          <w:rFonts w:ascii="Dubai" w:hAnsi="Dubai" w:cs="Dubai"/>
          <w:color w:val="000000" w:themeColor="text1"/>
          <w:sz w:val="24"/>
          <w:szCs w:val="24"/>
          <w:rtl/>
        </w:rPr>
        <w:t>قا</w:t>
      </w:r>
    </w:p>
    <w:p w:rsidR="00E7680B" w:rsidRPr="00CF20C6" w:rsidRDefault="00E7680B" w:rsidP="00761E0D">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color w:val="000000" w:themeColor="text1"/>
          <w:sz w:val="24"/>
          <w:szCs w:val="24"/>
          <w:u w:val="single"/>
          <w:rtl/>
        </w:rPr>
        <w:t>استثمار</w:t>
      </w:r>
      <w:r w:rsidRPr="00CF20C6">
        <w:rPr>
          <w:rFonts w:ascii="Dubai" w:hAnsi="Dubai" w:cs="Dubai"/>
          <w:color w:val="000000" w:themeColor="text1"/>
          <w:sz w:val="24"/>
          <w:szCs w:val="24"/>
          <w:rtl/>
          <w:lang w:bidi="ar-AE"/>
        </w:rPr>
        <w:t xml:space="preserve"> وتشمل </w:t>
      </w:r>
    </w:p>
    <w:p w:rsidR="00E7680B" w:rsidRPr="00CF20C6" w:rsidRDefault="005A3D79" w:rsidP="00761E0D">
      <w:pPr>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lastRenderedPageBreak/>
        <w:t>مشاركة: في</w:t>
      </w:r>
      <w:r w:rsidR="00E7680B" w:rsidRPr="00CF20C6">
        <w:rPr>
          <w:rFonts w:ascii="Dubai" w:hAnsi="Dubai" w:cs="Dubai"/>
          <w:color w:val="000000" w:themeColor="text1"/>
          <w:sz w:val="24"/>
          <w:szCs w:val="24"/>
          <w:rtl/>
        </w:rPr>
        <w:t xml:space="preserve">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761E0D">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lang w:bidi="ar-AE"/>
        </w:rPr>
        <w:t>مضا</w:t>
      </w:r>
      <w:r w:rsidRPr="00CF20C6">
        <w:rPr>
          <w:rFonts w:ascii="Dubai" w:hAnsi="Dubai" w:cs="Dubai" w:hint="cs"/>
          <w:color w:val="000000" w:themeColor="text1"/>
          <w:sz w:val="24"/>
          <w:szCs w:val="24"/>
          <w:rtl/>
        </w:rPr>
        <w:t>رية</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Pr>
        <w:t xml:space="preserve"> </w:t>
      </w:r>
      <w:r w:rsidR="00E7680B" w:rsidRPr="00CF20C6">
        <w:rPr>
          <w:rFonts w:ascii="Dubai" w:hAnsi="Dubai" w:cs="Dubai"/>
          <w:color w:val="000000" w:themeColor="text1"/>
          <w:sz w:val="24"/>
          <w:szCs w:val="24"/>
          <w:rtl/>
        </w:rPr>
        <w:t xml:space="preserve">هي شراكة بين مزود رأس المال </w:t>
      </w:r>
      <w:r w:rsidRPr="00CF20C6">
        <w:rPr>
          <w:rFonts w:ascii="Dubai" w:hAnsi="Dubai" w:cs="Dubai" w:hint="cs"/>
          <w:color w:val="000000" w:themeColor="text1"/>
          <w:sz w:val="24"/>
          <w:szCs w:val="24"/>
          <w:rtl/>
        </w:rPr>
        <w:t>(العميل)</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والمصرف</w:t>
      </w:r>
      <w:r w:rsidR="00E7680B" w:rsidRPr="00CF20C6">
        <w:rPr>
          <w:rFonts w:ascii="Dubai" w:hAnsi="Dubai" w:cs="Dubai"/>
          <w:color w:val="000000" w:themeColor="text1"/>
          <w:sz w:val="24"/>
          <w:szCs w:val="24"/>
          <w:rtl/>
        </w:rPr>
        <w:t>، حيث يحصل العميل على حصة من الأرباح مقابل رأس ماله بينما يحصل المصرف على نسبة من الربح مقابل جهده وإدارته</w:t>
      </w:r>
    </w:p>
    <w:p w:rsidR="00E7680B" w:rsidRPr="00874CDE" w:rsidRDefault="005A3D79" w:rsidP="00874CDE">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00E7680B" w:rsidRPr="00CF20C6">
        <w:rPr>
          <w:rFonts w:ascii="Dubai" w:hAnsi="Dubai" w:cs="Dubai"/>
          <w:color w:val="000000" w:themeColor="text1"/>
          <w:sz w:val="24"/>
          <w:szCs w:val="24"/>
          <w:rtl/>
        </w:rPr>
        <w:t xml:space="preserve"> تمثل قيم استثمار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سايقا</w:t>
      </w:r>
    </w:p>
    <w:p w:rsidR="00E7680B" w:rsidRPr="00CF20C6" w:rsidRDefault="005A3D79" w:rsidP="00761E0D">
      <w:pPr>
        <w:pStyle w:val="ListParagraph"/>
        <w:numPr>
          <w:ilvl w:val="0"/>
          <w:numId w:val="32"/>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rtl/>
        </w:rPr>
        <w:t>.</w:t>
      </w:r>
      <w:r w:rsidRPr="00CF20C6">
        <w:rPr>
          <w:rFonts w:ascii="Dubai" w:hAnsi="Dubai" w:cs="Dubai" w:hint="cs"/>
          <w:color w:val="000000" w:themeColor="text1"/>
          <w:sz w:val="24"/>
          <w:szCs w:val="24"/>
          <w:rtl/>
        </w:rPr>
        <w:t xml:space="preserve"> حص</w:t>
      </w:r>
      <w:r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المودعين في الأرباح: وهي قيمة الأرباح المستحقة للمودعين في البنوك الإسلامية العاملة في إمارة دبي وتشمل ما </w:t>
      </w:r>
      <w:r w:rsidRPr="00CF20C6">
        <w:rPr>
          <w:rFonts w:ascii="Dubai" w:hAnsi="Dubai" w:cs="Dubai" w:hint="cs"/>
          <w:color w:val="000000" w:themeColor="text1"/>
          <w:sz w:val="24"/>
          <w:szCs w:val="24"/>
          <w:rtl/>
        </w:rPr>
        <w:t>يلي:</w:t>
      </w:r>
      <w:r w:rsidR="00E7680B" w:rsidRPr="00CF20C6">
        <w:rPr>
          <w:rFonts w:ascii="Dubai" w:hAnsi="Dubai" w:cs="Dubai"/>
          <w:color w:val="000000" w:themeColor="text1"/>
          <w:sz w:val="24"/>
          <w:szCs w:val="24"/>
          <w:rtl/>
        </w:rPr>
        <w:t xml:space="preserve"> </w:t>
      </w:r>
    </w:p>
    <w:p w:rsidR="00E7680B" w:rsidRPr="00CF20C6" w:rsidRDefault="005A3D79" w:rsidP="00761E0D">
      <w:pPr>
        <w:pStyle w:val="ListParagraph"/>
        <w:numPr>
          <w:ilvl w:val="0"/>
          <w:numId w:val="47"/>
        </w:numPr>
        <w:bidi/>
        <w:spacing w:after="0" w:line="360" w:lineRule="auto"/>
        <w:ind w:left="126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مرابحة: كما</w:t>
      </w:r>
      <w:r w:rsidR="00E7680B" w:rsidRPr="00CF20C6">
        <w:rPr>
          <w:rFonts w:ascii="Dubai" w:hAnsi="Dubai" w:cs="Dubai"/>
          <w:color w:val="000000" w:themeColor="text1"/>
          <w:sz w:val="24"/>
          <w:szCs w:val="24"/>
          <w:rtl/>
        </w:rPr>
        <w:t xml:space="preserve"> ذكر سابقا</w:t>
      </w:r>
    </w:p>
    <w:p w:rsidR="00E7680B" w:rsidRPr="00CF20C6" w:rsidRDefault="005A3D79" w:rsidP="00761E0D">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مشاركة: كما</w:t>
      </w:r>
      <w:r w:rsidR="00E7680B" w:rsidRPr="00CF20C6">
        <w:rPr>
          <w:rFonts w:ascii="Dubai" w:hAnsi="Dubai" w:cs="Dubai"/>
          <w:color w:val="000000" w:themeColor="text1"/>
          <w:sz w:val="24"/>
          <w:szCs w:val="24"/>
          <w:rtl/>
        </w:rPr>
        <w:t xml:space="preserve"> ذكر سابقا</w:t>
      </w:r>
    </w:p>
    <w:p w:rsidR="00E7680B" w:rsidRPr="00874CDE" w:rsidRDefault="005A3D79" w:rsidP="00874CDE">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 كما</w:t>
      </w:r>
      <w:r w:rsidR="00E7680B" w:rsidRPr="00CF20C6">
        <w:rPr>
          <w:rFonts w:ascii="Dubai" w:hAnsi="Dubai" w:cs="Dubai"/>
          <w:color w:val="000000" w:themeColor="text1"/>
          <w:sz w:val="24"/>
          <w:szCs w:val="24"/>
          <w:rtl/>
        </w:rPr>
        <w:t xml:space="preserve"> ذكر سابقا</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صافي إيرادات الاستثمارات الإسلامية: تمثل الفرق بين إيرادات استثمار البنوك الإسلامية </w:t>
      </w:r>
      <w:r w:rsidR="005A3D79" w:rsidRPr="00CF20C6">
        <w:rPr>
          <w:rFonts w:ascii="Dubai" w:hAnsi="Dubai" w:cs="Dubai" w:hint="cs"/>
          <w:color w:val="000000" w:themeColor="text1"/>
          <w:sz w:val="24"/>
          <w:szCs w:val="24"/>
          <w:rtl/>
        </w:rPr>
        <w:t>وحصة المودعين</w:t>
      </w:r>
      <w:r w:rsidRPr="00CF20C6">
        <w:rPr>
          <w:rFonts w:ascii="Dubai" w:hAnsi="Dubai" w:cs="Dubai"/>
          <w:color w:val="000000" w:themeColor="text1"/>
          <w:sz w:val="24"/>
          <w:szCs w:val="24"/>
          <w:rtl/>
        </w:rPr>
        <w:t xml:space="preserve"> من الأرباح (صافي إيرادات الاستثمارات الإسلامية = إيرادات استثمار البنوك الإسلامية </w:t>
      </w:r>
      <w:r w:rsidR="005A3D79" w:rsidRPr="00CF20C6">
        <w:rPr>
          <w:rFonts w:ascii="Dubai" w:hAnsi="Dubai" w:cs="Dubai" w:hint="cs"/>
          <w:color w:val="000000" w:themeColor="text1"/>
          <w:sz w:val="24"/>
          <w:szCs w:val="24"/>
          <w:rtl/>
        </w:rPr>
        <w:t>-وحصة</w:t>
      </w:r>
      <w:r w:rsidRPr="00CF20C6">
        <w:rPr>
          <w:rFonts w:ascii="Dubai" w:hAnsi="Dubai" w:cs="Dubai"/>
          <w:color w:val="000000" w:themeColor="text1"/>
          <w:sz w:val="24"/>
          <w:szCs w:val="24"/>
          <w:rtl/>
        </w:rPr>
        <w:t xml:space="preserve"> المودعين من الأرباح</w:t>
      </w:r>
      <w:r w:rsidR="005A3D79" w:rsidRPr="00CF20C6">
        <w:rPr>
          <w:rFonts w:ascii="Dubai" w:hAnsi="Dubai" w:cs="Dubai" w:hint="cs"/>
          <w:color w:val="000000" w:themeColor="text1"/>
          <w:sz w:val="24"/>
          <w:szCs w:val="24"/>
          <w:rtl/>
        </w:rPr>
        <w:t>)</w:t>
      </w:r>
      <w:r w:rsidR="005A3D79" w:rsidRPr="00CF20C6">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أربا</w:t>
      </w:r>
      <w:r w:rsidRPr="00CF20C6">
        <w:rPr>
          <w:rFonts w:ascii="Dubai" w:hAnsi="Dubai" w:cs="Dubai" w:hint="eastAsia"/>
          <w:color w:val="000000" w:themeColor="text1"/>
          <w:sz w:val="24"/>
          <w:szCs w:val="24"/>
          <w:rtl/>
        </w:rPr>
        <w:t>ح</w:t>
      </w:r>
      <w:r w:rsidR="00E7680B" w:rsidRPr="00CF20C6">
        <w:rPr>
          <w:rFonts w:ascii="Dubai" w:hAnsi="Dubai" w:cs="Dubai"/>
          <w:color w:val="000000" w:themeColor="text1"/>
          <w:sz w:val="24"/>
          <w:szCs w:val="24"/>
          <w:rtl/>
        </w:rPr>
        <w:t xml:space="preserve"> المتاجرة </w:t>
      </w:r>
      <w:r w:rsidR="00C75BA2" w:rsidRPr="00CF20C6">
        <w:rPr>
          <w:rFonts w:ascii="Dubai" w:hAnsi="Dubai" w:cs="Dubai" w:hint="cs"/>
          <w:color w:val="000000" w:themeColor="text1"/>
          <w:sz w:val="24"/>
          <w:szCs w:val="24"/>
          <w:rtl/>
        </w:rPr>
        <w:t>بالأسهم</w:t>
      </w:r>
      <w:r w:rsidR="00E7680B" w:rsidRPr="00CF20C6">
        <w:rPr>
          <w:rFonts w:ascii="Dubai" w:hAnsi="Dubai" w:cs="Dubai"/>
          <w:color w:val="000000" w:themeColor="text1"/>
          <w:sz w:val="24"/>
          <w:szCs w:val="24"/>
          <w:rtl/>
        </w:rPr>
        <w:t>:</w:t>
      </w:r>
      <w:r w:rsidR="00E7680B" w:rsidRPr="00CF20C6">
        <w:rPr>
          <w:rFonts w:ascii="Dubai" w:hAnsi="Dubai" w:cs="Dubai"/>
          <w:color w:val="000000" w:themeColor="text1"/>
          <w:sz w:val="24"/>
          <w:szCs w:val="24"/>
          <w:rtl/>
          <w:lang w:bidi="ar-AE"/>
        </w:rPr>
        <w:t xml:space="preserve"> </w:t>
      </w:r>
      <w:r w:rsidR="00E7680B"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عمولا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وخدمات بنكية أخرى: وتتمثل في قيمة العمولات المستحقة للبنوك مقابل الخدمات المصرفية التي تقدمها للعملاء مثل تمويل الصادرات أو الواردات أو التسهيلات الائتمانية وتشمل أيضا المبالغ المستحقة للبنوك مقابل الخدمات المصرفية الأخرى التي تقدمها لزبائنها مثل عمولات فتح </w:t>
      </w:r>
      <w:r w:rsidR="00E7680B" w:rsidRPr="00CF20C6">
        <w:rPr>
          <w:rFonts w:ascii="Dubai" w:hAnsi="Dubai" w:cs="Dubai"/>
          <w:color w:val="000000" w:themeColor="text1"/>
          <w:sz w:val="24"/>
          <w:szCs w:val="24"/>
          <w:rtl/>
        </w:rPr>
        <w:lastRenderedPageBreak/>
        <w:t>الحساب وتحصيل الشيكات والتحويلات النقدية أما بالنسبة لأنشطة الوساطة المالية فتتمثل في عمولة التحويلات المالية وأي عمولة أخرى.</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تحويل عملية أجنبية: وهي الأرباح الناتجة عن شراء وبيع العملات الأجنبية سواء تمت العملية من قبل شركات متخصصة </w:t>
      </w:r>
      <w:r w:rsidRPr="00CF20C6">
        <w:rPr>
          <w:rFonts w:ascii="Dubai" w:hAnsi="Dubai" w:cs="Dubai" w:hint="cs"/>
          <w:color w:val="000000" w:themeColor="text1"/>
          <w:sz w:val="24"/>
          <w:szCs w:val="24"/>
          <w:rtl/>
        </w:rPr>
        <w:t>(شركات</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صرافة)</w:t>
      </w:r>
      <w:r w:rsidR="00E7680B" w:rsidRPr="00CF20C6">
        <w:rPr>
          <w:rFonts w:ascii="Dubai" w:hAnsi="Dubai" w:cs="Dubai"/>
          <w:color w:val="000000" w:themeColor="text1"/>
          <w:sz w:val="24"/>
          <w:szCs w:val="24"/>
          <w:rtl/>
        </w:rPr>
        <w:t xml:space="preserve"> أو كنشاط ثانوي للبنوك.</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هوام</w:t>
      </w:r>
      <w:r w:rsidRPr="00CF20C6">
        <w:rPr>
          <w:rFonts w:ascii="Dubai" w:hAnsi="Dubai" w:cs="Dubai" w:hint="eastAsia"/>
          <w:color w:val="000000" w:themeColor="text1"/>
          <w:sz w:val="24"/>
          <w:szCs w:val="24"/>
          <w:rtl/>
        </w:rPr>
        <w:t>ش</w:t>
      </w:r>
      <w:r w:rsidR="00E7680B" w:rsidRPr="00CF20C6">
        <w:rPr>
          <w:rFonts w:ascii="Dubai" w:hAnsi="Dubai" w:cs="Dubai"/>
          <w:color w:val="000000" w:themeColor="text1"/>
          <w:sz w:val="24"/>
          <w:szCs w:val="24"/>
          <w:rtl/>
        </w:rPr>
        <w:t xml:space="preserve">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00E7680B"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إيجارا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عقارات مملوكة: وهي القيمة الإيجارية المستحقة للمنشأة من الغير مقابل تأجير مباني ومخازن مملوكة لها وتشمل إيجار الأراضي الفضاء المستخدمة كمواقف سيارات أو لأغراض الشحن </w:t>
      </w:r>
      <w:r>
        <w:rPr>
          <w:rFonts w:ascii="Dubai" w:hAnsi="Dubai" w:cs="Dubai" w:hint="cs"/>
          <w:color w:val="000000" w:themeColor="text1"/>
          <w:sz w:val="24"/>
          <w:szCs w:val="24"/>
          <w:rtl/>
        </w:rPr>
        <w:t>والتخزين</w:t>
      </w:r>
      <w:r>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أخرى: ويقصد بها أي إيرادات تحصل عليها المنشأة من الغير غير ما ذكر سابقا.</w:t>
      </w: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FE26E0" w:rsidRPr="009C592C" w:rsidRDefault="00E7680B" w:rsidP="00514661">
      <w:pPr>
        <w:bidi/>
        <w:spacing w:line="360" w:lineRule="auto"/>
        <w:jc w:val="both"/>
        <w:rPr>
          <w:rFonts w:ascii="Dubai" w:hAnsi="Dubai" w:cs="Dubai"/>
          <w:b/>
          <w:bCs/>
          <w:color w:val="000000" w:themeColor="text1"/>
          <w:sz w:val="24"/>
          <w:szCs w:val="24"/>
          <w:lang w:bidi="ar-AE"/>
        </w:rPr>
      </w:pPr>
      <w:r w:rsidRPr="009C592C">
        <w:rPr>
          <w:rFonts w:ascii="Dubai" w:hAnsi="Dubai" w:cs="Dubai"/>
          <w:b/>
          <w:bCs/>
          <w:color w:val="000000" w:themeColor="text1"/>
          <w:sz w:val="26"/>
          <w:szCs w:val="26"/>
          <w:rtl/>
        </w:rPr>
        <w:t xml:space="preserve">الخدمات المالية المحتسبة بطريقة غير مباشرة ( </w:t>
      </w:r>
      <w:r w:rsidRPr="009C592C">
        <w:rPr>
          <w:rFonts w:ascii="Dubai" w:hAnsi="Dubai" w:cs="Dubai"/>
          <w:b/>
          <w:bCs/>
          <w:color w:val="000000" w:themeColor="text1"/>
          <w:sz w:val="26"/>
          <w:szCs w:val="26"/>
        </w:rPr>
        <w:t xml:space="preserve">FISM </w:t>
      </w:r>
      <w:r w:rsidRPr="009C592C">
        <w:rPr>
          <w:rFonts w:ascii="Dubai" w:hAnsi="Dubai" w:cs="Dubai"/>
          <w:b/>
          <w:bCs/>
          <w:color w:val="000000" w:themeColor="text1"/>
          <w:sz w:val="26"/>
          <w:szCs w:val="26"/>
          <w:rtl/>
        </w:rPr>
        <w:t xml:space="preserve"> )</w:t>
      </w:r>
      <w:r w:rsidRPr="009C592C">
        <w:rPr>
          <w:rFonts w:ascii="Dubai" w:hAnsi="Dubai" w:cs="Dubai"/>
          <w:b/>
          <w:bCs/>
          <w:color w:val="000000" w:themeColor="text1"/>
          <w:sz w:val="26"/>
          <w:szCs w:val="26"/>
          <w:rtl/>
          <w:lang w:bidi="ar-AE"/>
        </w:rPr>
        <w:t xml:space="preserve"> :</w:t>
      </w: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 xml:space="preserve">هي قيمة الخدمات الوساطة المالية التي تتقاضاها المؤسسات المالية مقابل الخدمات المالية ضمنا و غير مصرح بها </w:t>
      </w:r>
    </w:p>
    <w:p w:rsidR="00E7680B" w:rsidRPr="009C592C" w:rsidRDefault="00E7680B" w:rsidP="00761E0D">
      <w:pPr>
        <w:numPr>
          <w:ilvl w:val="0"/>
          <w:numId w:val="1"/>
        </w:numPr>
        <w:bidi/>
        <w:spacing w:after="0" w:line="360" w:lineRule="auto"/>
        <w:jc w:val="both"/>
        <w:rPr>
          <w:rFonts w:ascii="Dubai" w:hAnsi="Dubai" w:cs="Dubai"/>
          <w:b/>
          <w:bCs/>
          <w:color w:val="000000" w:themeColor="text1"/>
          <w:sz w:val="24"/>
          <w:szCs w:val="24"/>
          <w:u w:val="single"/>
          <w:lang w:bidi="ar-AE"/>
        </w:rPr>
      </w:pPr>
      <w:r w:rsidRPr="009C592C">
        <w:rPr>
          <w:rFonts w:ascii="Dubai" w:hAnsi="Dubai" w:cs="Dubai"/>
          <w:b/>
          <w:bCs/>
          <w:color w:val="000000" w:themeColor="text1"/>
          <w:sz w:val="24"/>
          <w:szCs w:val="24"/>
          <w:u w:val="single"/>
          <w:rtl/>
        </w:rPr>
        <w:t xml:space="preserve">ملاحظة طريقة احتساب الخدمات المالية المحتسبة بطريقة غير مباشرة ( </w:t>
      </w:r>
      <w:r w:rsidRPr="009C592C">
        <w:rPr>
          <w:rFonts w:ascii="Dubai" w:hAnsi="Dubai" w:cs="Dubai"/>
          <w:b/>
          <w:bCs/>
          <w:color w:val="000000" w:themeColor="text1"/>
          <w:sz w:val="24"/>
          <w:szCs w:val="24"/>
          <w:u w:val="single"/>
        </w:rPr>
        <w:t xml:space="preserve">FISM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rtl/>
          <w:lang w:bidi="ar-AE"/>
        </w:rPr>
        <w:t xml:space="preserve">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u w:val="single"/>
          <w:rtl/>
          <w:lang w:bidi="ar-AE"/>
        </w:rPr>
        <w:t>للنشاط المصرفي ( 6419 + 6411 )</w:t>
      </w:r>
    </w:p>
    <w:p w:rsidR="00E7680B" w:rsidRPr="009C592C" w:rsidRDefault="00E7680B" w:rsidP="00E7680B">
      <w:pPr>
        <w:bidi/>
        <w:spacing w:line="360" w:lineRule="auto"/>
        <w:jc w:val="both"/>
        <w:rPr>
          <w:rFonts w:ascii="Dubai" w:hAnsi="Dubai" w:cs="Dubai"/>
          <w:color w:val="000000" w:themeColor="text1"/>
          <w:u w:val="single"/>
          <w:lang w:bidi="ar-AE"/>
        </w:rPr>
      </w:pPr>
    </w:p>
    <w:p w:rsidR="00E7680B" w:rsidRPr="009C592C" w:rsidRDefault="00C75BA2" w:rsidP="00E7680B">
      <w:pPr>
        <w:bidi/>
        <w:spacing w:line="360" w:lineRule="auto"/>
        <w:jc w:val="both"/>
        <w:rPr>
          <w:rFonts w:ascii="Dubai" w:hAnsi="Dubai" w:cs="Dubai"/>
          <w:color w:val="000000" w:themeColor="text1"/>
          <w:sz w:val="24"/>
          <w:szCs w:val="24"/>
          <w:rtl/>
          <w:lang w:bidi="ar-AE"/>
        </w:rPr>
      </w:pPr>
      <w:r w:rsidRPr="009C592C">
        <w:rPr>
          <w:rFonts w:ascii="Dubai" w:hAnsi="Dubai" w:cs="Dubai"/>
          <w:noProof/>
          <w:color w:val="000000" w:themeColor="text1"/>
        </w:rPr>
        <mc:AlternateContent>
          <mc:Choice Requires="wps">
            <w:drawing>
              <wp:anchor distT="0" distB="0" distL="114300" distR="114300" simplePos="0" relativeHeight="251663360" behindDoc="0" locked="0" layoutInCell="1" allowOverlap="1" wp14:anchorId="7E2BAB7C" wp14:editId="6C5EB5E5">
                <wp:simplePos x="0" y="0"/>
                <wp:positionH relativeFrom="column">
                  <wp:posOffset>1104900</wp:posOffset>
                </wp:positionH>
                <wp:positionV relativeFrom="paragraph">
                  <wp:posOffset>311785</wp:posOffset>
                </wp:positionV>
                <wp:extent cx="3162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2300"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8AE557"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4.55pt" to="33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" strokecolor="#c45911 [2405]" strokeweight=".5pt">
                <v:stroke joinstyle="miter"/>
                <o:lock v:ext="edit" shapetype="f"/>
              </v:line>
            </w:pict>
          </mc:Fallback>
        </mc:AlternateContent>
      </w:r>
      <w:r w:rsidR="00E7680B" w:rsidRPr="009C592C">
        <w:rPr>
          <w:rFonts w:ascii="Dubai" w:hAnsi="Dubai" w:cs="Dubai"/>
          <w:noProof/>
          <w:color w:val="000000" w:themeColor="text1"/>
          <w:sz w:val="24"/>
          <w:szCs w:val="24"/>
        </w:rPr>
        <mc:AlternateContent>
          <mc:Choice Requires="wps">
            <w:drawing>
              <wp:anchor distT="0" distB="0" distL="114300" distR="114300" simplePos="0" relativeHeight="251664384" behindDoc="0" locked="0" layoutInCell="1" allowOverlap="1" wp14:anchorId="652D02F4" wp14:editId="0AD73C29">
                <wp:simplePos x="0" y="0"/>
                <wp:positionH relativeFrom="column">
                  <wp:posOffset>723900</wp:posOffset>
                </wp:positionH>
                <wp:positionV relativeFrom="paragraph">
                  <wp:posOffset>15240</wp:posOffset>
                </wp:positionV>
                <wp:extent cx="209550" cy="355600"/>
                <wp:effectExtent l="0" t="0" r="0" b="0"/>
                <wp:wrapNone/>
                <wp:docPr id="3" name="Multiply 3"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5560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D1E2D" id="Multiply 3" o:spid="_x0000_s1026" alt="Title: Cross Symbol - Description: Decorative Cross Symbol" style="position:absolute;margin-left:57pt;margin-top:1.2pt;width:16.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55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" path="m29098,97917l71560,72895r33215,56366l137990,72895r42462,25022l133379,177800r47073,79883l137990,282705,104775,226339,71560,282705,29098,257683,76171,177800,29098,97917xe" fillcolor="#f2f2f2 [3052]" strokecolor="#ed7d31 [3205]" strokeweight="1pt">
                <v:stroke joinstyle="miter"/>
                <v:path arrowok="t" o:connecttype="custom" o:connectlocs="29098,97917;71560,72895;104775,129261;137990,72895;180452,97917;133379,177800;180452,257683;137990,282705;104775,226339;71560,282705;29098,257683;76171,177800;29098,97917" o:connectangles="0,0,0,0,0,0,0,0,0,0,0,0,0"/>
              </v:shape>
            </w:pict>
          </mc:Fallback>
        </mc:AlternateContent>
      </w:r>
      <w:r w:rsidR="00E7680B" w:rsidRPr="009C592C">
        <w:rPr>
          <w:rFonts w:ascii="Dubai" w:hAnsi="Dubai" w:cs="Dubai"/>
          <w:color w:val="000000" w:themeColor="text1"/>
          <w:sz w:val="24"/>
          <w:szCs w:val="24"/>
          <w:rtl/>
          <w:lang w:bidi="ar-AE"/>
        </w:rPr>
        <w:t xml:space="preserve">السعر المرجعي </w:t>
      </w:r>
      <w:r w:rsidR="00E7680B" w:rsidRPr="009C592C">
        <w:rPr>
          <w:rFonts w:ascii="Dubai" w:hAnsi="Dubai" w:cs="Dubai"/>
          <w:color w:val="000000" w:themeColor="text1"/>
          <w:sz w:val="24"/>
          <w:szCs w:val="24"/>
          <w:lang w:bidi="ar-AE"/>
        </w:rPr>
        <w:t xml:space="preserve">RR </w:t>
      </w:r>
      <w:r w:rsidR="00E7680B" w:rsidRPr="009C592C">
        <w:rPr>
          <w:rFonts w:ascii="Dubai" w:hAnsi="Dubai" w:cs="Dubai"/>
          <w:color w:val="000000" w:themeColor="text1"/>
          <w:sz w:val="24"/>
          <w:szCs w:val="24"/>
          <w:rtl/>
          <w:lang w:bidi="ar-AE"/>
        </w:rPr>
        <w:t xml:space="preserve"> </w:t>
      </w:r>
      <w:r w:rsidR="00E7680B" w:rsidRPr="009C592C">
        <w:rPr>
          <w:rFonts w:ascii="Dubai" w:hAnsi="Dubai" w:cs="Dubai"/>
          <w:color w:val="000000" w:themeColor="text1"/>
          <w:sz w:val="24"/>
          <w:szCs w:val="24"/>
          <w:lang w:bidi="ar-AE"/>
        </w:rPr>
        <w:t xml:space="preserve">      = </w:t>
      </w:r>
      <w:r w:rsidR="00E7680B" w:rsidRPr="009C592C">
        <w:rPr>
          <w:rFonts w:ascii="Dubai" w:hAnsi="Dubai" w:cs="Dubai"/>
          <w:color w:val="000000" w:themeColor="text1"/>
          <w:sz w:val="24"/>
          <w:szCs w:val="24"/>
          <w:rtl/>
          <w:lang w:bidi="ar-AE"/>
        </w:rPr>
        <w:t>إيرادات الفوائد + مصروفات الفوائد او الفوائد على القروض                100</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Pr="009C592C">
        <w:rPr>
          <w:rFonts w:ascii="Dubai" w:hAnsi="Dubai" w:cs="Dubai"/>
          <w:color w:val="000000" w:themeColor="text1"/>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 الودائع </w: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0" distB="0" distL="114300" distR="114300" simplePos="0" relativeHeight="251666432" behindDoc="0" locked="0" layoutInCell="1" allowOverlap="1" wp14:anchorId="08750A28" wp14:editId="0D134CAB">
                <wp:simplePos x="0" y="0"/>
                <wp:positionH relativeFrom="column">
                  <wp:posOffset>2524125</wp:posOffset>
                </wp:positionH>
                <wp:positionV relativeFrom="paragraph">
                  <wp:posOffset>311150</wp:posOffset>
                </wp:positionV>
                <wp:extent cx="190500" cy="285750"/>
                <wp:effectExtent l="0" t="0" r="0" b="0"/>
                <wp:wrapNone/>
                <wp:docPr id="5" name="Multiply 5"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8575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FF2F68" w:rsidRDefault="00FF2F68"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50A28" id="Multiply 5" o:spid="_x0000_s1028" alt="Title: Cross Symbol - Description: Decorative Cross Symbol" style="position:absolute;left:0;text-align:left;margin-left:198.75pt;margin-top:24.5pt;width: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" adj="-11796480,,5400" path="m27113,81057l64394,56203r30856,46285l126106,56203r37281,24854l122175,142875r41212,61818l126106,229547,95250,183262,64394,229547,27113,204693,68325,142875,27113,81057xe" fillcolor="white [3201]" strokecolor="#ed7d31 [3205]" strokeweight="1pt">
                <v:stroke joinstyle="miter"/>
                <v:formulas/>
                <v:path arrowok="t" o:connecttype="custom" o:connectlocs="27113,81057;64394,56203;95250,102488;126106,56203;163387,81057;122175,142875;163387,204693;126106,229547;95250,183262;64394,229547;27113,204693;68325,142875;27113,81057" o:connectangles="0,0,0,0,0,0,0,0,0,0,0,0,0" textboxrect="0,0,190500,285750"/>
                <v:textbox>
                  <w:txbxContent>
                    <w:p w:rsidR="00FF2F68" w:rsidRDefault="00FF2F68" w:rsidP="00E7680B">
                      <w:pPr>
                        <w:jc w:val="center"/>
                        <w:rPr>
                          <w:lang w:bidi="ar-AE"/>
                        </w:rPr>
                      </w:pPr>
                      <w:r>
                        <w:rPr>
                          <w:rFonts w:hint="cs"/>
                          <w:rtl/>
                          <w:lang w:bidi="ar-AE"/>
                        </w:rPr>
                        <w:t xml:space="preserve">    100</w:t>
                      </w:r>
                    </w:p>
                  </w:txbxContent>
                </v:textbox>
              </v:shape>
            </w:pict>
          </mc:Fallback>
        </mc:AlternateConten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5408" behindDoc="0" locked="0" layoutInCell="1" allowOverlap="1" wp14:anchorId="3870EF13" wp14:editId="5F907328">
                <wp:simplePos x="0" y="0"/>
                <wp:positionH relativeFrom="column">
                  <wp:posOffset>2733675</wp:posOffset>
                </wp:positionH>
                <wp:positionV relativeFrom="paragraph">
                  <wp:posOffset>249555</wp:posOffset>
                </wp:positionV>
                <wp:extent cx="1495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8040E" id="Straight Connector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25pt,19.65pt" to="33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" strokecolor="#c45911 [2405]" strokeweight=".5pt">
                <v:stroke joinstyle="miter"/>
                <o:lock v:ext="edit" shapetype="f"/>
              </v:line>
            </w:pict>
          </mc:Fallback>
        </mc:AlternateContent>
      </w:r>
      <w:r w:rsidRPr="009C592C">
        <w:rPr>
          <w:rFonts w:ascii="Dubai" w:hAnsi="Dubai" w:cs="Dubai"/>
          <w:color w:val="000000" w:themeColor="text1"/>
          <w:rtl/>
          <w:lang w:bidi="ar-AE"/>
        </w:rPr>
        <w:t xml:space="preserve">معدل فائدة القروض </w:t>
      </w:r>
      <w:r w:rsidRPr="009C592C">
        <w:rPr>
          <w:rFonts w:ascii="Dubai" w:hAnsi="Dubai" w:cs="Dubai"/>
          <w:color w:val="000000" w:themeColor="text1"/>
          <w:lang w:bidi="ar-AE"/>
        </w:rPr>
        <w:t xml:space="preserve"> RL </w:t>
      </w:r>
      <w:r w:rsidRPr="009C592C">
        <w:rPr>
          <w:rFonts w:ascii="Dubai" w:hAnsi="Dubai" w:cs="Dubai"/>
          <w:color w:val="000000" w:themeColor="text1"/>
          <w:rtl/>
          <w:lang w:bidi="ar-AE"/>
        </w:rPr>
        <w:t xml:space="preserve"> =              </w:t>
      </w:r>
      <w:r w:rsidRPr="009C592C">
        <w:rPr>
          <w:rFonts w:ascii="Dubai" w:hAnsi="Dubai" w:cs="Dubai"/>
          <w:color w:val="000000" w:themeColor="text1"/>
          <w:lang w:bidi="ar-AE"/>
        </w:rPr>
        <w:t xml:space="preserve"> </w:t>
      </w:r>
      <w:r w:rsidRPr="009C592C">
        <w:rPr>
          <w:rFonts w:ascii="Dubai" w:hAnsi="Dubai" w:cs="Dubai"/>
          <w:color w:val="000000" w:themeColor="text1"/>
          <w:rtl/>
          <w:lang w:bidi="ar-AE"/>
        </w:rPr>
        <w:t xml:space="preserve">إيرادات الفوائد                              100 </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w:t>
      </w:r>
    </w:p>
    <w:p w:rsidR="00E7680B" w:rsidRPr="009C592C" w:rsidRDefault="00E7680B" w:rsidP="00E7680B">
      <w:pPr>
        <w:bidi/>
        <w:rPr>
          <w:rFonts w:ascii="Dubai" w:hAnsi="Dubai" w:cs="Dubai"/>
          <w:color w:val="000000" w:themeColor="text1"/>
          <w:rtl/>
          <w:lang w:bidi="ar-AE"/>
        </w:rPr>
      </w:pPr>
    </w:p>
    <w:p w:rsidR="00E7680B" w:rsidRPr="009C592C" w:rsidRDefault="00C75BA2"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7456" behindDoc="0" locked="0" layoutInCell="1" allowOverlap="1" wp14:anchorId="0E289607" wp14:editId="46104D4E">
                <wp:simplePos x="0" y="0"/>
                <wp:positionH relativeFrom="column">
                  <wp:posOffset>2857500</wp:posOffset>
                </wp:positionH>
                <wp:positionV relativeFrom="paragraph">
                  <wp:posOffset>227965</wp:posOffset>
                </wp:positionV>
                <wp:extent cx="14954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C35B9" id="Straight Connector 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7.95pt" to="34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" strokecolor="#c45911 [2405]" strokeweight=".5pt">
                <v:stroke joinstyle="miter"/>
                <o:lock v:ext="edit" shapetype="f"/>
              </v:line>
            </w:pict>
          </mc:Fallback>
        </mc:AlternateContent>
      </w:r>
      <w:r w:rsidR="00E7680B" w:rsidRPr="009C592C">
        <w:rPr>
          <w:rFonts w:ascii="Dubai" w:hAnsi="Dubai" w:cs="Dubai"/>
          <w:noProof/>
          <w:color w:val="000000" w:themeColor="text1"/>
        </w:rPr>
        <mc:AlternateContent>
          <mc:Choice Requires="wps">
            <w:drawing>
              <wp:anchor distT="0" distB="0" distL="114300" distR="114300" simplePos="0" relativeHeight="251668480" behindDoc="0" locked="0" layoutInCell="1" allowOverlap="1" wp14:anchorId="439EBBC5" wp14:editId="3B96402B">
                <wp:simplePos x="0" y="0"/>
                <wp:positionH relativeFrom="column">
                  <wp:posOffset>2600325</wp:posOffset>
                </wp:positionH>
                <wp:positionV relativeFrom="paragraph">
                  <wp:posOffset>10795</wp:posOffset>
                </wp:positionV>
                <wp:extent cx="228600" cy="339090"/>
                <wp:effectExtent l="0" t="0" r="0" b="0"/>
                <wp:wrapNone/>
                <wp:docPr id="7" name="Multiply 7"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909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FF2F68" w:rsidRDefault="00FF2F68"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9EBBC5" id="Multiply 7" o:spid="_x0000_s1029" alt="Title: Cross Symbol - Description: Decorative Cross Symbol" style="position:absolute;left:0;text-align:left;margin-left:204.75pt;margin-top:.85pt;width:18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339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" adj="-11796480,,5400" path="m32613,96469l77195,66413r37105,55039l151405,66413r44582,30056l146722,169545r49265,73076l151405,272677,114300,217638,77195,272677,32613,242621,81878,169545,32613,96469xe" fillcolor="white [3201]" strokecolor="#ed7d31 [3205]" strokeweight="1pt">
                <v:stroke joinstyle="miter"/>
                <v:formulas/>
                <v:path arrowok="t" o:connecttype="custom" o:connectlocs="32613,96469;77195,66413;114300,121452;151405,66413;195987,96469;146722,169545;195987,242621;151405,272677;114300,217638;77195,272677;32613,242621;81878,169545;32613,96469" o:connectangles="0,0,0,0,0,0,0,0,0,0,0,0,0" textboxrect="0,0,228600,339090"/>
                <v:textbox>
                  <w:txbxContent>
                    <w:p w:rsidR="00FF2F68" w:rsidRDefault="00FF2F68" w:rsidP="00E7680B">
                      <w:pPr>
                        <w:jc w:val="center"/>
                        <w:rPr>
                          <w:lang w:bidi="ar-AE"/>
                        </w:rPr>
                      </w:pPr>
                      <w:r>
                        <w:rPr>
                          <w:rFonts w:hint="cs"/>
                          <w:rtl/>
                          <w:lang w:bidi="ar-AE"/>
                        </w:rPr>
                        <w:t xml:space="preserve">    100</w:t>
                      </w:r>
                    </w:p>
                  </w:txbxContent>
                </v:textbox>
              </v:shape>
            </w:pict>
          </mc:Fallback>
        </mc:AlternateContent>
      </w:r>
      <w:r w:rsidR="00E7680B" w:rsidRPr="009C592C">
        <w:rPr>
          <w:rFonts w:ascii="Dubai" w:hAnsi="Dubai" w:cs="Dubai"/>
          <w:color w:val="000000" w:themeColor="text1"/>
          <w:rtl/>
          <w:lang w:bidi="ar-AE"/>
        </w:rPr>
        <w:t xml:space="preserve">معدل فائدة الودائع </w:t>
      </w:r>
      <w:r w:rsidR="00E7680B" w:rsidRPr="009C592C">
        <w:rPr>
          <w:rFonts w:ascii="Dubai" w:hAnsi="Dubai" w:cs="Dubai"/>
          <w:color w:val="000000" w:themeColor="text1"/>
          <w:lang w:bidi="ar-AE"/>
        </w:rPr>
        <w:t xml:space="preserve">RD </w:t>
      </w:r>
      <w:r w:rsidR="00E7680B" w:rsidRPr="009C592C">
        <w:rPr>
          <w:rFonts w:ascii="Dubai" w:hAnsi="Dubai" w:cs="Dubai"/>
          <w:color w:val="000000" w:themeColor="text1"/>
          <w:rtl/>
          <w:lang w:bidi="ar-AE"/>
        </w:rPr>
        <w:t xml:space="preserve">   =          مصروفات الفوائد                                100</w:t>
      </w:r>
    </w:p>
    <w:p w:rsidR="00E7680B" w:rsidRPr="00C75BA2" w:rsidRDefault="00E7680B" w:rsidP="00C75BA2">
      <w:pPr>
        <w:bidi/>
        <w:rPr>
          <w:rFonts w:ascii="Dubai" w:hAnsi="Dubai" w:cs="Dubai"/>
          <w:b/>
          <w:bCs/>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b/>
          <w:bCs/>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 xml:space="preserve">حساب </w:t>
      </w:r>
      <w:r w:rsidRPr="00CF20C6">
        <w:rPr>
          <w:rFonts w:ascii="Dubai" w:hAnsi="Dubai" w:cs="Dubai"/>
          <w:color w:val="000000" w:themeColor="text1"/>
          <w:sz w:val="24"/>
          <w:szCs w:val="24"/>
          <w:lang w:bidi="ar-AE"/>
        </w:rPr>
        <w:t xml:space="preserve"> FISM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lang w:bidi="ar-AE"/>
        </w:rPr>
        <w:t xml:space="preserve">P119 </w:t>
      </w:r>
      <w:r w:rsidRPr="00CF20C6">
        <w:rPr>
          <w:rFonts w:ascii="Dubai" w:hAnsi="Dubai" w:cs="Dubai"/>
          <w:color w:val="000000" w:themeColor="text1"/>
          <w:sz w:val="24"/>
          <w:szCs w:val="24"/>
          <w:rtl/>
          <w:lang w:bidi="ar-AE"/>
        </w:rPr>
        <w:t xml:space="preserve">)   =  (  </w:t>
      </w:r>
      <w:r w:rsidRPr="00CF20C6">
        <w:rPr>
          <w:rFonts w:ascii="Dubai" w:hAnsi="Dubai" w:cs="Dubai"/>
          <w:color w:val="000000" w:themeColor="text1"/>
          <w:sz w:val="24"/>
          <w:szCs w:val="24"/>
          <w:lang w:bidi="ar-AE"/>
        </w:rPr>
        <w:t>) /100</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RL- RR</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 الائتمان )  + (</w:t>
      </w:r>
      <w:r w:rsidRPr="00CF20C6">
        <w:rPr>
          <w:rFonts w:ascii="Dubai" w:hAnsi="Dubai" w:cs="Dubai"/>
          <w:color w:val="000000" w:themeColor="text1"/>
          <w:sz w:val="24"/>
          <w:szCs w:val="24"/>
          <w:lang w:bidi="ar-AE"/>
        </w:rPr>
        <w:t xml:space="preserve">) /100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 xml:space="preserve">RR- RD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p>
    <w:p w:rsidR="00E7680B" w:rsidRPr="00FE26E0" w:rsidRDefault="00E7680B" w:rsidP="00FE26E0">
      <w:pPr>
        <w:bidi/>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الإنتاج للبنوك = </w:t>
      </w:r>
      <w:r w:rsidRPr="00CF20C6">
        <w:rPr>
          <w:rFonts w:ascii="Dubai" w:hAnsi="Dubai" w:cs="Dubai"/>
          <w:color w:val="000000" w:themeColor="text1"/>
          <w:sz w:val="24"/>
          <w:szCs w:val="24"/>
          <w:lang w:bidi="ar-AE"/>
        </w:rPr>
        <w:t>P1119 + P 11</w:t>
      </w:r>
      <w:r w:rsidRPr="00CF20C6">
        <w:rPr>
          <w:rFonts w:ascii="Dubai" w:hAnsi="Dubai" w:cs="Dubai"/>
          <w:color w:val="000000" w:themeColor="text1"/>
          <w:sz w:val="24"/>
          <w:szCs w:val="24"/>
          <w:lang w:bidi="ar-AE"/>
        </w:rPr>
        <w:br w:type="page"/>
      </w:r>
    </w:p>
    <w:p w:rsidR="00E7680B" w:rsidRPr="00CF20C6" w:rsidRDefault="00E7680B" w:rsidP="00761E0D">
      <w:pPr>
        <w:pStyle w:val="ListParagraph"/>
        <w:numPr>
          <w:ilvl w:val="0"/>
          <w:numId w:val="14"/>
        </w:numPr>
        <w:bidi/>
        <w:spacing w:after="0" w:line="360" w:lineRule="auto"/>
        <w:ind w:left="180" w:hanging="18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جدول (</w:t>
      </w:r>
      <w:r w:rsidRPr="00CF20C6">
        <w:rPr>
          <w:rFonts w:ascii="Dubai" w:hAnsi="Dubai" w:cs="Dubai"/>
          <w:color w:val="000000" w:themeColor="text1"/>
          <w:sz w:val="24"/>
          <w:szCs w:val="24"/>
        </w:rPr>
        <w:t>5.2</w:t>
      </w:r>
      <w:r w:rsidRPr="00CF20C6">
        <w:rPr>
          <w:rFonts w:ascii="Dubai" w:hAnsi="Dubai" w:cs="Dubai"/>
          <w:color w:val="000000" w:themeColor="text1"/>
          <w:sz w:val="24"/>
          <w:szCs w:val="24"/>
          <w:rtl/>
        </w:rPr>
        <w:t>) التامين والأنشطة المساعدة للتامين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التامين: وهي قيمة الأقساط التي تتلقاها  شركة التأمين أو إعادة التأمين عن البوالص التي اكتتب بها عملاء تلك الشركة وتقسم إلى عدة أنواع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التامين: وهي قيمة التعويضات التي تدفعها المنشـأة خلال العام وتقسم الى عدة انواع:</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الأقساط</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وهي الفرق بين أقساط التامين وتعويضات التامين ( صافي الأقساط = إجمالي إقساط التامين – إجمالي تعويضات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محصلة من إعادة التامين: وتتمثل في قيمة المبالغ التي تقبضها شركة التأمين على شكل تعويضات مدفوعه من قبل شركات إعادة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إعادة التامين: وهي قيمة الأقساط التي تدفعها شركات التأمين إلى شركات إعادة التأمين مقابل إعادة التأمين للبوالص المؤمنة لديها.</w:t>
      </w:r>
    </w:p>
    <w:p w:rsidR="00E7680B" w:rsidRPr="00874CDE" w:rsidRDefault="00E7680B" w:rsidP="00874CDE">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874CDE">
        <w:rPr>
          <w:rFonts w:ascii="Dubai" w:hAnsi="Dubai" w:cs="Dubai"/>
          <w:color w:val="000000" w:themeColor="text1"/>
          <w:sz w:val="24"/>
          <w:szCs w:val="24"/>
          <w:rtl/>
        </w:rPr>
        <w:t>صافي عمليات إعادة التامين: و هي الفرق بين تعويضات محصلة من إعادة التامين و أقساط إعادة التامين ( صافي عمليات إعادة التامين = تعويضات محصلة من إعادة التامين - أقساط إعادة التامين).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احتياطات التامين الفنية: تتكون من احتياطيات اكتوارية لتغطية المخاطر القائمة المتصلة ببوليصات التامين على الحياة بما فيها احتياطيات بوليصات التامين بربح التي تضاف إلى قيمة بوليصات التامين </w:t>
      </w:r>
      <w:r w:rsidRPr="00CF20C6">
        <w:rPr>
          <w:rFonts w:ascii="Dubai" w:hAnsi="Dubai" w:cs="Dubai"/>
          <w:color w:val="000000" w:themeColor="text1"/>
          <w:sz w:val="24"/>
          <w:szCs w:val="24"/>
          <w:rtl/>
        </w:rPr>
        <w:lastRenderedPageBreak/>
        <w:t>الادخاري بربح أو ما شابهها من بوليصات عندما يحين موعد استحقاقها , والتسديد المسبق لأقساط التامين , واحتياطيات تغطية المطالبات القائمة . ومع أن مشاريع التامين هي التي تحتفظ بالاحتياطيات الفنية وتديرها إلا أنها تحتفظ بها من قبيل الاستئمان لصالح حاملي البوليصات آو لصالح المستفيدين كما هو حالة احتياطيات تغطية المطالبات القائمة ولذلك تعتبر الاحتياطيات أصولا لحاملي البوليصات أو المستفيدين و الالتزامات ( خصوما ) لمشاريع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احتياطات التامين الفنية: وهي الفرق بين الاحتياطيات الفنية بداية السنة ونهايتها (صافي احتياطات التامين الفنية = احتياطات التامين الفنية أخر السنة - احتياطات التامين الفنية بداية السنة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أرباح المتاجرة </w:t>
      </w:r>
      <w:r w:rsidR="00C75BA2" w:rsidRPr="00CF20C6">
        <w:rPr>
          <w:rFonts w:ascii="Dubai" w:hAnsi="Dubai" w:cs="Dubai" w:hint="cs"/>
          <w:color w:val="000000" w:themeColor="text1"/>
          <w:sz w:val="24"/>
          <w:szCs w:val="24"/>
          <w:rtl/>
        </w:rPr>
        <w:t>بالأسهم</w:t>
      </w:r>
      <w:r w:rsidRPr="00CF20C6">
        <w:rPr>
          <w:rFonts w:ascii="Dubai" w:hAnsi="Dubai" w:cs="Dubai"/>
          <w:color w:val="000000" w:themeColor="text1"/>
          <w:sz w:val="24"/>
          <w:szCs w:val="24"/>
          <w:rtl/>
        </w:rPr>
        <w:t>:</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إيرادات استثمار الاحتياطات الفنية: المبلغ المستحقة للمنشأة من استثمار احتياطات التامين </w:t>
      </w:r>
      <w:r w:rsidR="00FE26E0" w:rsidRPr="00CF20C6">
        <w:rPr>
          <w:rFonts w:ascii="Dubai" w:hAnsi="Dubai" w:cs="Dubai" w:hint="cs"/>
          <w:color w:val="000000" w:themeColor="text1"/>
          <w:sz w:val="24"/>
          <w:szCs w:val="24"/>
          <w:rtl/>
        </w:rPr>
        <w:t>الفنية،</w:t>
      </w:r>
      <w:r w:rsidR="00FE26E0" w:rsidRPr="00CF20C6">
        <w:rPr>
          <w:rFonts w:ascii="Dubai" w:hAnsi="Dubai" w:cs="Dubai" w:hint="cs"/>
          <w:color w:val="000000" w:themeColor="text1"/>
          <w:sz w:val="24"/>
          <w:szCs w:val="24"/>
          <w:rtl/>
          <w:lang w:bidi="ar-AE"/>
        </w:rPr>
        <w:t xml:space="preserve"> وتتمث</w:t>
      </w:r>
      <w:r w:rsidR="00FE26E0" w:rsidRPr="00CF20C6">
        <w:rPr>
          <w:rFonts w:ascii="Dubai" w:hAnsi="Dubai" w:cs="Dubai" w:hint="eastAsia"/>
          <w:color w:val="000000" w:themeColor="text1"/>
          <w:sz w:val="24"/>
          <w:szCs w:val="24"/>
          <w:rtl/>
          <w:lang w:bidi="ar-AE"/>
        </w:rPr>
        <w:t>ل</w:t>
      </w:r>
      <w:r w:rsidRPr="00CF20C6">
        <w:rPr>
          <w:rFonts w:ascii="Dubai" w:hAnsi="Dubai" w:cs="Dubai"/>
          <w:color w:val="000000" w:themeColor="text1"/>
          <w:sz w:val="24"/>
          <w:szCs w:val="24"/>
          <w:rtl/>
          <w:lang w:bidi="ar-AE"/>
        </w:rPr>
        <w:t xml:space="preserve"> </w:t>
      </w:r>
      <w:r w:rsidR="00C75BA2" w:rsidRPr="00CF20C6">
        <w:rPr>
          <w:rFonts w:ascii="Dubai" w:hAnsi="Dubai" w:cs="Dubai" w:hint="cs"/>
          <w:color w:val="000000" w:themeColor="text1"/>
          <w:sz w:val="24"/>
          <w:szCs w:val="24"/>
          <w:rtl/>
          <w:lang w:bidi="ar-AE"/>
        </w:rPr>
        <w:t>بإيرادا</w:t>
      </w:r>
      <w:r w:rsidR="00C75BA2" w:rsidRPr="00CF20C6">
        <w:rPr>
          <w:rFonts w:ascii="Dubai" w:hAnsi="Dubai" w:cs="Dubai" w:hint="eastAsia"/>
          <w:color w:val="000000" w:themeColor="text1"/>
          <w:sz w:val="24"/>
          <w:szCs w:val="24"/>
          <w:rtl/>
          <w:lang w:bidi="ar-AE"/>
        </w:rPr>
        <w:t>ت</w:t>
      </w:r>
      <w:r w:rsidRPr="00CF20C6">
        <w:rPr>
          <w:rFonts w:ascii="Dubai" w:hAnsi="Dubai" w:cs="Dubai"/>
          <w:color w:val="000000" w:themeColor="text1"/>
          <w:sz w:val="24"/>
          <w:szCs w:val="24"/>
          <w:rtl/>
          <w:lang w:bidi="ar-AE"/>
        </w:rPr>
        <w:t xml:space="preserve"> الفوائد </w:t>
      </w:r>
      <w:r w:rsidR="00FE26E0" w:rsidRPr="00CF20C6">
        <w:rPr>
          <w:rFonts w:ascii="Dubai" w:hAnsi="Dubai" w:cs="Dubai" w:hint="cs"/>
          <w:color w:val="000000" w:themeColor="text1"/>
          <w:sz w:val="24"/>
          <w:szCs w:val="24"/>
          <w:rtl/>
          <w:lang w:bidi="ar-AE"/>
        </w:rPr>
        <w:t>وأرباح الاسهم</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هوامش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العمولات المقبوضة: وهي قيمة الإيرادات المستحقة للمنشأة من الغير مقابل خدمات التأمين التي تقدمها لعملائها عند شراء بوالص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إيجارات عقارات مملوكة: وهي القيمة الإيجازية المستحقة للمنشأة من الغير مقابل تأجير مباني ومخازن مملوكة لها وتشمل إيجار الأراضي الفضاء المستخدمة كمواقف سيارات أو لأغراض الشحن والتخزين .</w:t>
      </w:r>
    </w:p>
    <w:p w:rsidR="00E7680B" w:rsidRPr="00874CDE" w:rsidRDefault="00E7680B" w:rsidP="00874CDE">
      <w:pPr>
        <w:pStyle w:val="ListParagraph"/>
        <w:numPr>
          <w:ilvl w:val="0"/>
          <w:numId w:val="34"/>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الإيرادات الأخرى:</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ويقصد بها أي إيرادات تحصل عليها المنشأة من الغير غير ما ذكر سابقا.</w:t>
      </w:r>
    </w:p>
    <w:p w:rsidR="00E7680B" w:rsidRPr="009C592C" w:rsidRDefault="00E7680B" w:rsidP="00E7680B">
      <w:pPr>
        <w:pStyle w:val="ListParagraph"/>
        <w:bidi/>
        <w:spacing w:line="360" w:lineRule="auto"/>
        <w:ind w:left="2070"/>
        <w:jc w:val="both"/>
        <w:rPr>
          <w:rFonts w:ascii="Dubai" w:hAnsi="Dubai" w:cs="Dubai"/>
          <w:b/>
          <w:bCs/>
          <w:color w:val="000000" w:themeColor="text1"/>
        </w:rPr>
      </w:pPr>
    </w:p>
    <w:p w:rsidR="00E7680B" w:rsidRPr="009C592C" w:rsidRDefault="00E7680B" w:rsidP="00761E0D">
      <w:pPr>
        <w:pStyle w:val="ListParagraph"/>
        <w:numPr>
          <w:ilvl w:val="0"/>
          <w:numId w:val="54"/>
        </w:numPr>
        <w:bidi/>
        <w:spacing w:after="0" w:line="360" w:lineRule="auto"/>
        <w:jc w:val="both"/>
        <w:rPr>
          <w:rFonts w:ascii="Dubai" w:hAnsi="Dubai" w:cs="Dubai"/>
          <w:b/>
          <w:bCs/>
          <w:color w:val="000000" w:themeColor="text1"/>
          <w:sz w:val="24"/>
          <w:szCs w:val="24"/>
          <w:rtl/>
        </w:rPr>
      </w:pPr>
      <w:r w:rsidRPr="009C592C">
        <w:rPr>
          <w:rFonts w:ascii="Dubai" w:hAnsi="Dubai" w:cs="Dubai"/>
          <w:b/>
          <w:bCs/>
          <w:color w:val="000000" w:themeColor="text1"/>
          <w:sz w:val="26"/>
          <w:szCs w:val="26"/>
          <w:rtl/>
        </w:rPr>
        <w:t>عدد وثائق التامين</w:t>
      </w:r>
      <w:r w:rsidRPr="00CF20C6">
        <w:rPr>
          <w:rFonts w:ascii="Dubai" w:hAnsi="Dubai" w:cs="Dubai"/>
          <w:color w:val="000000" w:themeColor="text1"/>
          <w:sz w:val="26"/>
          <w:szCs w:val="26"/>
          <w:rtl/>
        </w:rPr>
        <w:t>:</w:t>
      </w: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وهي عدد البوالص التي نفذتها الشركة خلال السنة المالية ( سواء على الحياة او الصحي... الخ )</w:t>
      </w:r>
    </w:p>
    <w:p w:rsidR="00E7680B" w:rsidRPr="00CF20C6" w:rsidRDefault="00E7680B" w:rsidP="00761E0D">
      <w:pPr>
        <w:pStyle w:val="ListParagraph"/>
        <w:numPr>
          <w:ilvl w:val="0"/>
          <w:numId w:val="2"/>
        </w:numPr>
        <w:bidi/>
        <w:spacing w:after="0" w:line="360" w:lineRule="auto"/>
        <w:ind w:left="540"/>
        <w:jc w:val="both"/>
        <w:rPr>
          <w:rFonts w:ascii="Dubai" w:hAnsi="Dubai" w:cs="Dubai"/>
          <w:b/>
          <w:bCs/>
          <w:color w:val="000000" w:themeColor="text1"/>
          <w:sz w:val="26"/>
          <w:szCs w:val="26"/>
        </w:rPr>
      </w:pPr>
      <w:r w:rsidRPr="00CF20C6">
        <w:rPr>
          <w:rFonts w:ascii="Dubai" w:hAnsi="Dubai" w:cs="Dubai"/>
          <w:b/>
          <w:bCs/>
          <w:color w:val="000000" w:themeColor="text1"/>
          <w:sz w:val="26"/>
          <w:szCs w:val="26"/>
          <w:rtl/>
        </w:rPr>
        <w:t>جدول ( 6 ) المدفوعات والمقبوضات التحويلية الاخرى:</w:t>
      </w:r>
    </w:p>
    <w:p w:rsidR="00E7680B" w:rsidRPr="00CF20C6" w:rsidRDefault="00E7680B" w:rsidP="00E7680B">
      <w:pPr>
        <w:pStyle w:val="ListParagraph"/>
        <w:bidi/>
        <w:spacing w:line="360" w:lineRule="auto"/>
        <w:ind w:left="1440" w:hanging="99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      ويقصد بها إيرادات او مصروفات تحويلية للمنشأة وتقسم الى </w:t>
      </w:r>
    </w:p>
    <w:p w:rsidR="00E7680B" w:rsidRPr="00CF20C6" w:rsidRDefault="00E7680B" w:rsidP="00761E0D">
      <w:pPr>
        <w:pStyle w:val="ListParagraph"/>
        <w:numPr>
          <w:ilvl w:val="0"/>
          <w:numId w:val="18"/>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ضريبة دخل على المنشأة: هو رسم تفرضه الحكومات على صافي ارباح الشركات.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ضرائب أخرى: هي رسم تفرضه الحكومات غير ما تم ذكره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المنشأة: وتشمــل رسوم الترخيص التي تدفعها المنشأة خلال العـام للحكومــة.</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مركبات: وتشمــل رسوم الترخيص التي تدفعها المنشأة على المركبات المملوكة لها خلال العـام.</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أخرى: وتشمــل أي رسوم أخرى تدفعها  المنشأة  خلال العـام للحكومــة.</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فوائد بنكية: هي قيمة ما تدفعة او تتلقاه المنشأة مقابل خدمات الوساطة المالية ( على القروض ) او نظير الايداع لدى ال</w:t>
      </w:r>
      <w:r w:rsidR="00C75BA2">
        <w:rPr>
          <w:rFonts w:ascii="Dubai" w:hAnsi="Dubai" w:cs="Dubai"/>
          <w:color w:val="000000" w:themeColor="text1"/>
          <w:sz w:val="24"/>
          <w:szCs w:val="24"/>
          <w:rtl/>
        </w:rPr>
        <w:t>بنوك وهذا التعريف لا يشمل المنش</w:t>
      </w:r>
      <w:r w:rsidR="00C75BA2">
        <w:rPr>
          <w:rFonts w:ascii="Dubai" w:hAnsi="Dubai" w:cs="Dubai" w:hint="cs"/>
          <w:color w:val="000000" w:themeColor="text1"/>
          <w:sz w:val="24"/>
          <w:szCs w:val="24"/>
          <w:rtl/>
        </w:rPr>
        <w:t>آ</w:t>
      </w:r>
      <w:r w:rsidRPr="00CF20C6">
        <w:rPr>
          <w:rFonts w:ascii="Dubai" w:hAnsi="Dubai" w:cs="Dubai"/>
          <w:color w:val="000000" w:themeColor="text1"/>
          <w:sz w:val="24"/>
          <w:szCs w:val="24"/>
          <w:rtl/>
        </w:rPr>
        <w:t>ت التي تقوم بخدمات الاقراض و الايداع.</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تعويضات وغرامات: وهي كافة الغرامات والمخالفات على المنشأة خلال سنة المسح للحكومة أو لغير الحكومة كغرامات التأخير والتعويضات الناتجة عـن أحكام قضائية والمخالفات الصحية وغيرها.</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منح و تبرعات: هي قيمة ما تدفعه المنشأة للغير على شكل هبات ودون تلقي اي خدمات نظير ذلك.</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rPr>
      </w:pPr>
      <w:r w:rsidRPr="00CF20C6">
        <w:rPr>
          <w:rFonts w:ascii="Dubai" w:hAnsi="Dubai" w:cs="Dubai"/>
          <w:color w:val="000000" w:themeColor="text1"/>
          <w:sz w:val="24"/>
          <w:szCs w:val="24"/>
          <w:rtl/>
        </w:rPr>
        <w:t xml:space="preserve">- ديون معدومة: وهي الديون التي يتعذر على الشركة تحصيلها نتيجة ظروف قهرية وتعتبر كذلك </w:t>
      </w:r>
      <w:r w:rsidR="00C75BA2" w:rsidRPr="00CF20C6">
        <w:rPr>
          <w:rFonts w:ascii="Dubai" w:hAnsi="Dubai" w:cs="Dubai" w:hint="cs"/>
          <w:color w:val="000000" w:themeColor="text1"/>
          <w:sz w:val="24"/>
          <w:szCs w:val="24"/>
          <w:rtl/>
        </w:rPr>
        <w:t>معدومة</w:t>
      </w:r>
      <w:r w:rsidRPr="00CF20C6">
        <w:rPr>
          <w:rFonts w:ascii="Dubai" w:hAnsi="Dubai" w:cs="Dubai"/>
          <w:color w:val="000000" w:themeColor="text1"/>
          <w:sz w:val="24"/>
          <w:szCs w:val="24"/>
          <w:rtl/>
        </w:rPr>
        <w:t xml:space="preserve"> اذا صدر حكم قضائي </w:t>
      </w:r>
      <w:r w:rsidR="00C75BA2" w:rsidRPr="00CF20C6">
        <w:rPr>
          <w:rFonts w:ascii="Dubai" w:hAnsi="Dubai" w:cs="Dubai" w:hint="cs"/>
          <w:color w:val="000000" w:themeColor="text1"/>
          <w:sz w:val="24"/>
          <w:szCs w:val="24"/>
          <w:rtl/>
        </w:rPr>
        <w:t>بإفلاس</w:t>
      </w:r>
      <w:r w:rsidRPr="00CF20C6">
        <w:rPr>
          <w:rFonts w:ascii="Dubai" w:hAnsi="Dubai" w:cs="Dubai"/>
          <w:color w:val="000000" w:themeColor="text1"/>
          <w:sz w:val="24"/>
          <w:szCs w:val="24"/>
          <w:rtl/>
        </w:rPr>
        <w:t xml:space="preserve"> عميل</w:t>
      </w:r>
      <w:r w:rsidRPr="00CF20C6">
        <w:rPr>
          <w:rFonts w:ascii="Dubai" w:hAnsi="Dubai" w:cs="Dubai"/>
          <w:color w:val="000000" w:themeColor="text1"/>
        </w:rPr>
        <w:t xml:space="preserve">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الأرباح الموزعة: ويقصد بها قيمة ما توزعه او تستلمه المنشأة من أرباح مقابل أسهم أو حصص المشاركة في رأس المال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أقساط قروض: هي تلك الدفعات التي تدفعها او تتلقاها المنشأة لسداد او استرداد القروض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إعانات ودعم الحكومة: وهي الإعانات التي تقدمها الحكومـة للمنشأة للمساهمة في تغطية أيــــة خسائر أو زيادة في التكاليـف عند إنتاج أي سلعة أو خدمة كتعويض منها نتيجة إلزام المنشأة بإبقاء أسعار منتجاتها في مستوى أقل من تكاليف إنتاجها خدمة للمستهلكين.</w:t>
      </w:r>
    </w:p>
    <w:p w:rsidR="00E7680B" w:rsidRPr="00CF20C6" w:rsidRDefault="00E7680B" w:rsidP="00E7680B">
      <w:pPr>
        <w:pStyle w:val="ListParagraph"/>
        <w:bidi/>
        <w:spacing w:line="360" w:lineRule="auto"/>
        <w:ind w:left="900"/>
        <w:jc w:val="both"/>
        <w:rPr>
          <w:rFonts w:ascii="Dubai" w:hAnsi="Dubai" w:cs="Dubai"/>
          <w:color w:val="000000" w:themeColor="text1"/>
          <w:sz w:val="24"/>
          <w:szCs w:val="24"/>
        </w:rPr>
      </w:pPr>
    </w:p>
    <w:p w:rsidR="00E7680B"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أرباح أو خسائر بيع أصول رأسمالية: وهي المبالغ التي تحصل عليها المنشأة نتيجة بيع أي مــن أصولها الثابتة بأسعار أعلى آو اقل من قيمتها الدفترية.</w:t>
      </w:r>
    </w:p>
    <w:p w:rsidR="00FE26E0" w:rsidRPr="00FE26E0" w:rsidRDefault="00FE26E0" w:rsidP="00FE26E0">
      <w:pPr>
        <w:pStyle w:val="ListParagraph"/>
        <w:rPr>
          <w:rFonts w:ascii="Dubai" w:hAnsi="Dubai" w:cs="Dubai"/>
          <w:color w:val="000000" w:themeColor="text1"/>
          <w:sz w:val="24"/>
          <w:szCs w:val="24"/>
          <w:rtl/>
        </w:rPr>
      </w:pPr>
    </w:p>
    <w:p w:rsidR="00FE26E0" w:rsidRPr="00CF20C6" w:rsidRDefault="00FE26E0" w:rsidP="00FE26E0">
      <w:pPr>
        <w:pStyle w:val="ListParagraph"/>
        <w:bidi/>
        <w:spacing w:after="0" w:line="360" w:lineRule="auto"/>
        <w:ind w:left="90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( 7 )  الائتمان للمقيمين وغير المقيمين</w:t>
      </w:r>
    </w:p>
    <w:p w:rsidR="00E7680B" w:rsidRDefault="00E7680B" w:rsidP="00E7680B">
      <w:pPr>
        <w:pStyle w:val="ListParagraph"/>
        <w:bidi/>
        <w:spacing w:line="360" w:lineRule="auto"/>
        <w:jc w:val="both"/>
        <w:rPr>
          <w:rFonts w:ascii="Dubai" w:hAnsi="Dubai" w:cs="Dubai"/>
          <w:color w:val="000000" w:themeColor="text1"/>
          <w:sz w:val="24"/>
          <w:szCs w:val="24"/>
          <w:rtl/>
        </w:rPr>
      </w:pPr>
      <w:r w:rsidRPr="009C592C">
        <w:rPr>
          <w:rFonts w:ascii="Dubai" w:hAnsi="Dubai" w:cs="Dubai"/>
          <w:color w:val="000000" w:themeColor="text1"/>
          <w:rtl/>
        </w:rPr>
        <w:t xml:space="preserve"> </w:t>
      </w:r>
      <w:r w:rsidRPr="00CF20C6">
        <w:rPr>
          <w:rFonts w:ascii="Dubai" w:hAnsi="Dubai" w:cs="Dubai"/>
          <w:color w:val="000000" w:themeColor="text1"/>
          <w:sz w:val="24"/>
          <w:szCs w:val="24"/>
          <w:rtl/>
        </w:rPr>
        <w:t>الائتمان يمثل رصيد القروض التي قدمتها المنشأة للغير وتمثل أصلا لدى المنشأة , وتعرّف القروض المصرفية بأنها تلك الخدمات المقدمة للعملاء التي يتم بمقتضاها تزويد الأفراد والمؤسسات والمنشآت في المجتمع بالأموال اللازمة على أن يتعهد المدين بسداد تلك الأموال وفوائدها والعمولات المستحقة عليها والمصاريف دفعة واحدة، أو على أقساط في تواريخ محددة. ويتم تدعيم هذه العلاقة بتقديم مجموعة من الضمانات التي تكفل للمصرف استرداد أمواله في حال توقف العميل عن السداد بدون أية خسائر . وينطوي هذا المعنى على ما يسمى بالتسهيلات الائتمانية ويحتوي على مفهوم الائتمان والسلفيات.</w:t>
      </w:r>
    </w:p>
    <w:p w:rsidR="00FE26E0" w:rsidRDefault="00FE26E0" w:rsidP="00FE26E0">
      <w:pPr>
        <w:pStyle w:val="ListParagraph"/>
        <w:bidi/>
        <w:spacing w:line="360" w:lineRule="auto"/>
        <w:jc w:val="both"/>
        <w:rPr>
          <w:rFonts w:ascii="Dubai" w:hAnsi="Dubai" w:cs="Dubai"/>
          <w:color w:val="000000" w:themeColor="text1"/>
          <w:sz w:val="24"/>
          <w:szCs w:val="24"/>
          <w:rtl/>
        </w:rPr>
      </w:pPr>
    </w:p>
    <w:p w:rsidR="00FE26E0" w:rsidRDefault="00FE26E0" w:rsidP="00FE26E0">
      <w:pPr>
        <w:pStyle w:val="ListParagraph"/>
        <w:bidi/>
        <w:spacing w:line="360" w:lineRule="auto"/>
        <w:jc w:val="both"/>
        <w:rPr>
          <w:rFonts w:ascii="Dubai" w:hAnsi="Dubai" w:cs="Dubai"/>
          <w:color w:val="000000" w:themeColor="text1"/>
          <w:sz w:val="24"/>
          <w:szCs w:val="24"/>
        </w:rPr>
      </w:pPr>
    </w:p>
    <w:p w:rsidR="00874CDE" w:rsidRPr="00CF20C6" w:rsidRDefault="00874CDE" w:rsidP="00874CDE">
      <w:pPr>
        <w:pStyle w:val="ListParagraph"/>
        <w:bidi/>
        <w:spacing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lastRenderedPageBreak/>
        <w:t>جدول ( 8 )  الودائع للمقيمين وغير المقيمين</w:t>
      </w:r>
    </w:p>
    <w:p w:rsidR="00E7680B" w:rsidRDefault="00E7680B" w:rsidP="00E7680B">
      <w:pPr>
        <w:pStyle w:val="ListParagraph"/>
        <w:bidi/>
        <w:spacing w:line="360" w:lineRule="auto"/>
        <w:ind w:left="630" w:hanging="90"/>
        <w:jc w:val="both"/>
        <w:rPr>
          <w:rFonts w:ascii="Dubai" w:hAnsi="Dubai" w:cs="Dubai"/>
          <w:color w:val="000000" w:themeColor="text1"/>
          <w:sz w:val="24"/>
          <w:szCs w:val="24"/>
          <w:rtl/>
        </w:rPr>
      </w:pPr>
      <w:r w:rsidRPr="009C592C">
        <w:rPr>
          <w:rFonts w:ascii="Dubai" w:hAnsi="Dubai" w:cs="Dubai"/>
          <w:b/>
          <w:bCs/>
          <w:color w:val="000000" w:themeColor="text1"/>
          <w:sz w:val="24"/>
          <w:szCs w:val="24"/>
          <w:rtl/>
        </w:rPr>
        <w:t xml:space="preserve">  </w:t>
      </w:r>
      <w:r w:rsidRPr="00CF20C6">
        <w:rPr>
          <w:rFonts w:ascii="Dubai" w:hAnsi="Dubai" w:cs="Dubai"/>
          <w:color w:val="000000" w:themeColor="text1"/>
          <w:sz w:val="24"/>
          <w:szCs w:val="24"/>
          <w:rtl/>
        </w:rPr>
        <w:t xml:space="preserve">يقصد بالوديعة بأنها تلك المبالغ المصرح بها في أي عملة كانت و المودعة لدى المصرف و الواجبة التأدية عند الطلب أو بعد إنذار أو في تاريخ استحقاق معين من قبل الافراد او المؤسسات بكافه اشكالها القانونية سواء </w:t>
      </w:r>
      <w:r w:rsidR="00C75BA2" w:rsidRPr="00CF20C6">
        <w:rPr>
          <w:rFonts w:ascii="Dubai" w:hAnsi="Dubai" w:cs="Dubai" w:hint="cs"/>
          <w:color w:val="000000" w:themeColor="text1"/>
          <w:sz w:val="24"/>
          <w:szCs w:val="24"/>
          <w:rtl/>
        </w:rPr>
        <w:t>كانو</w:t>
      </w:r>
      <w:r w:rsidR="00C75BA2" w:rsidRPr="00CF20C6">
        <w:rPr>
          <w:rFonts w:ascii="Dubai" w:hAnsi="Dubai" w:cs="Dubai" w:hint="eastAsia"/>
          <w:color w:val="000000" w:themeColor="text1"/>
          <w:sz w:val="24"/>
          <w:szCs w:val="24"/>
          <w:rtl/>
        </w:rPr>
        <w:t>ا</w:t>
      </w:r>
      <w:r w:rsidRPr="00CF20C6">
        <w:rPr>
          <w:rFonts w:ascii="Dubai" w:hAnsi="Dubai" w:cs="Dubai"/>
          <w:color w:val="000000" w:themeColor="text1"/>
          <w:sz w:val="24"/>
          <w:szCs w:val="24"/>
          <w:rtl/>
        </w:rPr>
        <w:t xml:space="preserve"> مقيمين داخل او خارج </w:t>
      </w:r>
      <w:r w:rsidR="00C75BA2" w:rsidRPr="00CF20C6">
        <w:rPr>
          <w:rFonts w:ascii="Dubai" w:hAnsi="Dubai" w:cs="Dubai" w:hint="cs"/>
          <w:color w:val="000000" w:themeColor="text1"/>
          <w:sz w:val="24"/>
          <w:szCs w:val="24"/>
          <w:rtl/>
        </w:rPr>
        <w:t>الدولة</w:t>
      </w:r>
      <w:r w:rsidRPr="00CF20C6">
        <w:rPr>
          <w:rFonts w:ascii="Dubai" w:hAnsi="Dubai" w:cs="Dubai"/>
          <w:color w:val="000000" w:themeColor="text1"/>
          <w:sz w:val="24"/>
          <w:szCs w:val="24"/>
          <w:rtl/>
        </w:rPr>
        <w:t>.</w:t>
      </w:r>
    </w:p>
    <w:p w:rsidR="00FE26E0" w:rsidRPr="00CF20C6" w:rsidRDefault="00FE26E0" w:rsidP="00FE26E0">
      <w:pPr>
        <w:pStyle w:val="ListParagraph"/>
        <w:bidi/>
        <w:spacing w:line="360" w:lineRule="auto"/>
        <w:ind w:left="630" w:hanging="9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( 9 )   التحويلات النقدية</w:t>
      </w:r>
    </w:p>
    <w:p w:rsidR="00E7680B" w:rsidRDefault="00E7680B" w:rsidP="00E7680B">
      <w:pPr>
        <w:pStyle w:val="ListParagraph"/>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هي المبالغ النقدية التي أرسلها أو استقبلها عملاء المؤسسة المالية </w:t>
      </w:r>
    </w:p>
    <w:p w:rsidR="00FE26E0" w:rsidRPr="00CF20C6" w:rsidRDefault="00FE26E0" w:rsidP="00FE26E0">
      <w:pPr>
        <w:pStyle w:val="ListParagraph"/>
        <w:bidi/>
        <w:spacing w:line="360" w:lineRule="auto"/>
        <w:ind w:left="1440"/>
        <w:jc w:val="both"/>
        <w:rPr>
          <w:rFonts w:ascii="Dubai" w:hAnsi="Dubai" w:cs="Dubai"/>
          <w:color w:val="000000" w:themeColor="text1"/>
          <w:sz w:val="24"/>
          <w:szCs w:val="24"/>
          <w:rtl/>
        </w:rPr>
      </w:pP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جدول ( 10 )  الأصول والخصوم </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الأصول:  هي كافة الأصول المالية وغير المالية المملوكة للمنشأة.</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الخصوم: يقصد بها كافة الالتزامات التي على المنشأة للغير.</w:t>
      </w:r>
    </w:p>
    <w:p w:rsidR="00E7680B" w:rsidRPr="00CF20C6" w:rsidRDefault="00E7680B" w:rsidP="006B59DE">
      <w:pPr>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ويقسم جدول الأصول والخصوم إلى قسمين :</w:t>
      </w:r>
    </w:p>
    <w:p w:rsidR="00E7680B" w:rsidRPr="00CF20C6" w:rsidRDefault="00E7680B" w:rsidP="00761E0D">
      <w:pPr>
        <w:pStyle w:val="ListParagraph"/>
        <w:numPr>
          <w:ilvl w:val="0"/>
          <w:numId w:val="21"/>
        </w:numPr>
        <w:bidi/>
        <w:spacing w:after="0" w:line="360" w:lineRule="auto"/>
        <w:ind w:left="63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جدول ( 10.1) الأصول الغير مالية: </w:t>
      </w:r>
    </w:p>
    <w:p w:rsidR="00E7680B" w:rsidRPr="00CF20C6" w:rsidRDefault="00E7680B" w:rsidP="00E7680B">
      <w:pPr>
        <w:pStyle w:val="ListParagraph"/>
        <w:bidi/>
        <w:spacing w:line="360" w:lineRule="auto"/>
        <w:ind w:left="63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rPr>
        <w:t>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يلي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ارضي: ويقصد بها قيمة الأراضي المملوكة للمنشأة سواء كانت مخصصة للزراعة أو  البناء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المدة ، مع ملاحظة أن الأراضي لا يحسب لها إهلاك سنوي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تحسين أراضي ورسوم نقل ملكية: ويقصد بها قيمة التحسينات على الأراضي المملوكة للمنشأة وتشمل قيمة الاستصلاح والتمهيد... الخ ورسوم نقل الملكية</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مباني وإنشاءات و مرافق: وتشمل ما تملكه المنشأة من مباني  سكنيه وغير سكنيه ومشاريع التشييد الأخرى مثل الطرق والكباري والسدود والهياكل الخرسانية وغير الخرسانية... الخ التي تستخدمها المنشأة لممارسة اعمالها الانتاجية بشكل مباشر وتسجل القيمة الدفترية لهذه الأصول في بداية المدة وتعادل صافي القيمة الدفترية في نهاية المدة السابقة ثم الإضافات و الإستبعادات في العمودين الثاني والثالث المخصصة لذلك ثم يسجل إهلاك العام في العمود الرابع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الات ومعدات: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السنوي  وفي العمود الخامس يسجل صافي  القيمة الدفترية في نهاية العام .</w:t>
      </w:r>
    </w:p>
    <w:p w:rsidR="00E7680B" w:rsidRPr="006B59DE" w:rsidRDefault="00E7680B" w:rsidP="006B59DE">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وسائط نقل: وتشمل وسائل النقل البرية والبحرية والجوية المملوكة للمنشأة مثل السيارات والدراجات والطائرات والسفن... الخ التي تسـتخدم في  أغراض نقل الركاب والبضائع وتسجل قيمــة وســائل النقل في أول العام بقيمتها الدفترية ثم  تسجل الإضافـات في العمود الثاني الإستبعادات في العمود الثالث وفي العمود الرابع تسجل قيمة الإهلاك السنوي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أثاث وأجهزة مكاتب: ويقصد بها قيمة ما تملكه المنشأة من أثاث وتجهيزات ومعدات مكاتب وأجهزة كومبيوتر (</w:t>
      </w:r>
      <w:r w:rsidRPr="00CF20C6">
        <w:rPr>
          <w:rFonts w:ascii="Dubai" w:hAnsi="Dubai" w:cs="Dubai"/>
          <w:color w:val="000000" w:themeColor="text1"/>
          <w:sz w:val="24"/>
          <w:szCs w:val="24"/>
          <w:lang w:bidi="ar-AE"/>
        </w:rPr>
        <w:t>PC</w:t>
      </w:r>
      <w:r w:rsidRPr="00CF20C6">
        <w:rPr>
          <w:rFonts w:ascii="Dubai" w:hAnsi="Dubai" w:cs="Dubai"/>
          <w:color w:val="000000" w:themeColor="text1"/>
          <w:sz w:val="24"/>
          <w:szCs w:val="24"/>
          <w:rtl/>
          <w:lang w:bidi="ar-AE"/>
        </w:rPr>
        <w:t>) وتسجل قيمتها الدفترية كالمعتاد في العمود الأول ثم الإضافات خلال العام و الإستبعادات ثم الإهلاك خلال العام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برامج الحاسوب: يقصد بها قيمة ما تملكه المنشأة من برامج كومبيوتر وتسجل قيمتها الدفترية كالمعتاد في العمود الأول ثم الإضافات خلال العام و الإستبعادات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مشروعات تحت التنفيذ: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اسم الشهرة : هي من الأصول غير الملموسة وهي الممتلكات التي ليس لها كيان مادي ولكنها تساهم في نشاط المنشأة ، وشهرة المنشأة تدل علي جودة منتجاتها وإنتشارها في الأسواق وكثرة الإقبال عليها ، وبالتالي يكون لها ثمن وتظهر في الدفاتر</w:t>
      </w:r>
    </w:p>
    <w:p w:rsidR="00E7680B" w:rsidRPr="00CF20C6" w:rsidRDefault="00E7680B" w:rsidP="00761E0D">
      <w:pPr>
        <w:pStyle w:val="ListParagraph"/>
        <w:numPr>
          <w:ilvl w:val="0"/>
          <w:numId w:val="20"/>
        </w:numPr>
        <w:tabs>
          <w:tab w:val="right" w:pos="900"/>
        </w:tabs>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أخرى:  وتشمل قيمة الأصول غير المالية التي لم ترد فيما سبق وتسجل في الأعمدة الخمس كالمعتاد</w:t>
      </w:r>
    </w:p>
    <w:p w:rsidR="00E7680B" w:rsidRPr="009C592C" w:rsidRDefault="00E7680B" w:rsidP="00761E0D">
      <w:pPr>
        <w:pStyle w:val="ListParagraph"/>
        <w:numPr>
          <w:ilvl w:val="0"/>
          <w:numId w:val="55"/>
        </w:numPr>
        <w:bidi/>
        <w:spacing w:after="0" w:line="360" w:lineRule="auto"/>
        <w:jc w:val="both"/>
        <w:rPr>
          <w:rFonts w:ascii="Dubai" w:hAnsi="Dubai" w:cs="Dubai"/>
          <w:b/>
          <w:bCs/>
          <w:color w:val="000000" w:themeColor="text1"/>
          <w:sz w:val="28"/>
          <w:szCs w:val="28"/>
          <w:lang w:bidi="ar-AE"/>
        </w:rPr>
      </w:pPr>
      <w:r w:rsidRPr="009C592C">
        <w:rPr>
          <w:rFonts w:ascii="Dubai" w:hAnsi="Dubai" w:cs="Dubai"/>
          <w:b/>
          <w:bCs/>
          <w:color w:val="000000" w:themeColor="text1"/>
          <w:sz w:val="28"/>
          <w:szCs w:val="28"/>
          <w:rtl/>
          <w:lang w:bidi="ar-AE"/>
        </w:rPr>
        <w:t xml:space="preserve">صافي القيمة الدفترية نهاية السنة = صافي القيمة الدفترية بداية السنة + الاضافات + اعادة التقييم – الاستبعادات – الاهتلاك السنوي </w:t>
      </w:r>
    </w:p>
    <w:p w:rsidR="00E7680B" w:rsidRPr="00CF20C6" w:rsidRDefault="00E7680B" w:rsidP="00E7680B">
      <w:pPr>
        <w:pStyle w:val="ListParagraph"/>
        <w:bidi/>
        <w:spacing w:line="360" w:lineRule="auto"/>
        <w:ind w:left="1350"/>
        <w:jc w:val="both"/>
        <w:rPr>
          <w:rFonts w:ascii="Dubai" w:hAnsi="Dubai" w:cs="Dubai"/>
          <w:color w:val="000000" w:themeColor="text1"/>
          <w:sz w:val="24"/>
          <w:szCs w:val="24"/>
          <w:rtl/>
          <w:lang w:bidi="ar-AE"/>
        </w:rPr>
      </w:pPr>
    </w:p>
    <w:p w:rsidR="00E7680B" w:rsidRPr="00CF20C6" w:rsidRDefault="00E7680B" w:rsidP="00E7680B">
      <w:pPr>
        <w:bidi/>
        <w:spacing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ب - جدول ( 10.2) الأصول مالية : هي كيانات تنطبق عليها حقوق الملكية وتمتلكها وحدات مؤسسية بشكل فردي او جماعي وتدر منافع اقتصادية لمالكيها نتيجة للاحتفاظ بها او</w:t>
      </w:r>
      <w:r w:rsidRPr="009C592C">
        <w:rPr>
          <w:rFonts w:ascii="Dubai" w:hAnsi="Dubai" w:cs="Dubai"/>
          <w:b/>
          <w:bCs/>
          <w:color w:val="000000" w:themeColor="text1"/>
          <w:sz w:val="24"/>
          <w:szCs w:val="24"/>
          <w:rtl/>
        </w:rPr>
        <w:t xml:space="preserve"> استعمالها على فترة </w:t>
      </w:r>
      <w:r w:rsidRPr="00CF20C6">
        <w:rPr>
          <w:rFonts w:ascii="Dubai" w:hAnsi="Dubai" w:cs="Dubai"/>
          <w:color w:val="000000" w:themeColor="text1"/>
          <w:sz w:val="24"/>
          <w:szCs w:val="24"/>
          <w:rtl/>
        </w:rPr>
        <w:t>من الوقت، وتختلف عن الأصول الأخرى في انها تقابلها خصوم لدى وحدة مؤسسية أخرى وتشمل ما يلي :</w:t>
      </w:r>
    </w:p>
    <w:p w:rsidR="00E7680B" w:rsidRPr="006B59DE" w:rsidRDefault="00E7680B" w:rsidP="006B59DE">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أرصدة لدى البنوك والصندوق: وتشمل قيمة ما لدى المنشاة من أرصدة نقدية في الصندوق وما تملكه من أموال مودعة لدى الغير (البنوك وآخرين).</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أسهم وحصـص : وهي تتمثل في قيمة ما تملكه المنشأة من استثمارات في شكل أسهم أو حصص أو مشاركات في استثمارات مع الغير.</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استثمارات عقارية : هي مجموع قيم ما تستثمره المنشأة بقصد تحقيق عوائد مالية على شكل اصول عقارية ( لا تستخدمها المنشأة في الاعمال الانتاجية لها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قروض طويلة وقصيرة الأجل: وتشمل رصيد القروض التي قدمتها المنشأة للغير وتمثل أصلا لدى المنشأة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أوراق مالية أخرى(كمبيالات، شيكات وسندات...الخ): وتشمل ما في حوزة المنشأة من كمبيالات أو شيكات أو سندات أو أية أوراق مالية أخرى.</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مدينون: ويقصد بها قيمة رصيد المدينون من عملاء المنشأة المستحق عليهم وتمثل أصلا لدى الشركة.</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الذهب: وتمثل الذهب الذي يحتفظ به المصرف المركزي كاحتياطي ويمثل أصلا لدي 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حقوق السحب الخاصة: هي أصل احتياطي خاص بالمصرف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أخرى : وتشـمل أية أصول للمنشأة غير مـا ذكر.</w:t>
      </w:r>
    </w:p>
    <w:p w:rsidR="00E7680B" w:rsidRPr="00CF20C6" w:rsidRDefault="00E7680B" w:rsidP="00E7680B">
      <w:pPr>
        <w:pStyle w:val="ListParagraph"/>
        <w:bidi/>
        <w:spacing w:line="360" w:lineRule="auto"/>
        <w:ind w:left="1800" w:hanging="126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ت - جدول ( 10.3) الخصوم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رأس المال المدفوع: ويقصد به قيمة المدفوع من رأس مال المنشأة سواء في شكل أسهم أو حصص أو مشاركات أو المبلغ الذي يحدده المالك (في حالة المنشآت الفردية ) كرأسمال لبدء نشاطه.</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الاحتياطيات:  ويقصد بها مجموع الاحتياطيات التي تحتجزها المنشأة (احتياطي قانوني ، احتياطي طوارئ … الخ) أو أية احتياطيات أخرى تدخل ضمن حقوق المساهمين.</w:t>
      </w:r>
    </w:p>
    <w:p w:rsidR="00E7680B" w:rsidRPr="006B59DE" w:rsidRDefault="00E7680B" w:rsidP="006B59DE">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أرباح أو خسائر مرحلة: وهي الأرباح التي تحققت ولم يتم توزيعها على المساهمين أو سحبها بمعرفة صاحب المنشأة ولكنها رحلت إلى السنوات القادمـة وتدخل ضمن حقوق المساهمين وكذلك أية خسائر تكون قد تحققت للمنشأة ورحلت للأعوام التاليـة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المخصصات: وتشمل مخصصات مجمع الإهلاك عن الأصول الثابتة والمعنوية التي تم احتسابها وكذلك مخصص الديـون المشكوك فيهـا ، مخصص الضرائب ، مخصص مكافأة نهاية </w:t>
      </w:r>
      <w:r w:rsidRPr="00CF20C6">
        <w:rPr>
          <w:rFonts w:ascii="Dubai" w:hAnsi="Dubai" w:cs="Dubai"/>
          <w:color w:val="000000" w:themeColor="text1"/>
          <w:sz w:val="24"/>
          <w:szCs w:val="24"/>
          <w:rtl/>
          <w:lang w:bidi="ar-AE"/>
        </w:rPr>
        <w:lastRenderedPageBreak/>
        <w:t>الخدمة وغيرها من المخصصات التي تحتجزها المنشأة والتي تدخل أيضا ضمن حقوق المساهمين.</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قروض طويلة وقصيرة الأجل:  قيمة القروض التي حصلت عليها المنشأة من الغير ولم يتم سدادها بعد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ودائع العملاء: يقصد بالوديعة بأنها تلك المبالغ المصرح بها في أي عملة كانت و المودعة لدى المصرف و الواجبة التأدية عند الطلب أو بعد إنذار أو في تاريخ استحقاق معين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أوراق مالية أخرى(كمبيالات، شيكات وسندات...الخ): وتشمل ما ما على المنشأة من كمبيالات أو شيكات أو سندات أو أية أوراق مالية أخرى.</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دائنون:  قيمة رصيد الدائنون من عملاء المنشأة المستحق لهم عليها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lang w:bidi="ar-AE"/>
        </w:rPr>
      </w:pPr>
      <w:r w:rsidRPr="00CF20C6">
        <w:rPr>
          <w:rFonts w:ascii="Dubai" w:hAnsi="Dubai" w:cs="Dubai"/>
          <w:color w:val="000000" w:themeColor="text1"/>
          <w:sz w:val="24"/>
          <w:szCs w:val="24"/>
          <w:rtl/>
          <w:lang w:bidi="ar-AE"/>
        </w:rPr>
        <w:t>أخرى: وتشـمل أية التزامات أخرى على المنشأة غير مـا ذكر.</w:t>
      </w:r>
    </w:p>
    <w:p w:rsidR="00E7680B" w:rsidRPr="00CF20C6" w:rsidRDefault="00E7680B" w:rsidP="00761E0D">
      <w:pPr>
        <w:pStyle w:val="ListParagraph"/>
        <w:numPr>
          <w:ilvl w:val="0"/>
          <w:numId w:val="2"/>
        </w:numPr>
        <w:bidi/>
        <w:spacing w:after="0" w:line="360" w:lineRule="auto"/>
        <w:ind w:left="720" w:hanging="180"/>
        <w:jc w:val="both"/>
        <w:rPr>
          <w:rFonts w:ascii="Dubai" w:hAnsi="Dubai" w:cs="Dubai"/>
          <w:color w:val="000000" w:themeColor="text1"/>
          <w:sz w:val="28"/>
          <w:szCs w:val="28"/>
          <w:lang w:bidi="ar-AE"/>
        </w:rPr>
      </w:pPr>
      <w:r w:rsidRPr="00CF20C6">
        <w:rPr>
          <w:rFonts w:ascii="Dubai" w:hAnsi="Dubai" w:cs="Dubai"/>
          <w:color w:val="000000" w:themeColor="text1"/>
          <w:sz w:val="28"/>
          <w:szCs w:val="28"/>
          <w:rtl/>
          <w:lang w:bidi="ar-AE"/>
        </w:rPr>
        <w:t>جدول ( 11 ) عناوين الفروع:</w:t>
      </w:r>
    </w:p>
    <w:p w:rsidR="00E7680B" w:rsidRDefault="00E7680B" w:rsidP="006B59DE">
      <w:pPr>
        <w:pStyle w:val="ListParagraph"/>
        <w:bidi/>
        <w:spacing w:line="360" w:lineRule="auto"/>
        <w:ind w:left="54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يدون في هذا الجدول أسماء وأنشطة وعناوين الفروع غير المستقلة (التي ليس لها دفاتر محاسبية خاصة بها ) التابعة للمنشأة والتي أدرجت بياناتها ضمن استمارة المركز الرئيسي للمنشأة.</w:t>
      </w:r>
    </w:p>
    <w:p w:rsidR="00FE26E0" w:rsidRPr="006B59DE" w:rsidRDefault="00FE26E0" w:rsidP="00FE26E0">
      <w:pPr>
        <w:pStyle w:val="ListParagraph"/>
        <w:bidi/>
        <w:spacing w:line="360" w:lineRule="auto"/>
        <w:ind w:left="540"/>
        <w:jc w:val="both"/>
        <w:rPr>
          <w:rFonts w:ascii="Dubai" w:hAnsi="Dubai" w:cs="Dubai"/>
          <w:color w:val="000000" w:themeColor="text1"/>
          <w:sz w:val="24"/>
          <w:szCs w:val="24"/>
          <w:lang w:bidi="ar-AE"/>
        </w:rPr>
      </w:pPr>
    </w:p>
    <w:p w:rsidR="00E7680B" w:rsidRPr="009C592C" w:rsidRDefault="00E7680B" w:rsidP="00D42787">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ثامناً: مرحلة جمع البيانات ( العمل </w:t>
      </w:r>
      <w:r w:rsidR="00D42787">
        <w:rPr>
          <w:rFonts w:ascii="Dubai" w:hAnsi="Dubai" w:cs="Dubai" w:hint="cs"/>
          <w:b/>
          <w:bCs/>
          <w:color w:val="000000" w:themeColor="text1"/>
          <w:sz w:val="28"/>
          <w:szCs w:val="28"/>
          <w:rtl/>
        </w:rPr>
        <w:t>الإلكتروني</w:t>
      </w:r>
      <w:r w:rsidRPr="009C592C">
        <w:rPr>
          <w:rFonts w:ascii="Dubai" w:hAnsi="Dubai" w:cs="Dubai"/>
          <w:b/>
          <w:bCs/>
          <w:color w:val="000000" w:themeColor="text1"/>
          <w:sz w:val="28"/>
          <w:szCs w:val="28"/>
          <w:rtl/>
        </w:rPr>
        <w:t xml:space="preserve"> )</w:t>
      </w:r>
    </w:p>
    <w:p w:rsidR="00E7680B" w:rsidRPr="009C592C" w:rsidRDefault="00E7680B" w:rsidP="00761E0D">
      <w:pPr>
        <w:pStyle w:val="ListParagraph"/>
        <w:numPr>
          <w:ilvl w:val="0"/>
          <w:numId w:val="27"/>
        </w:numPr>
        <w:bidi/>
        <w:spacing w:after="0" w:line="360" w:lineRule="auto"/>
        <w:ind w:left="540" w:hanging="90"/>
        <w:jc w:val="both"/>
        <w:rPr>
          <w:rFonts w:ascii="Dubai" w:hAnsi="Dubai" w:cs="Dubai"/>
          <w:b/>
          <w:bCs/>
          <w:color w:val="000000" w:themeColor="text1"/>
          <w:sz w:val="26"/>
          <w:szCs w:val="26"/>
          <w:lang w:bidi="ar-AE"/>
        </w:rPr>
      </w:pPr>
      <w:r w:rsidRPr="009C592C">
        <w:rPr>
          <w:rFonts w:ascii="Dubai" w:hAnsi="Dubai" w:cs="Dubai"/>
          <w:b/>
          <w:bCs/>
          <w:color w:val="000000" w:themeColor="text1"/>
          <w:sz w:val="26"/>
          <w:szCs w:val="26"/>
          <w:rtl/>
          <w:lang w:bidi="ar-AE"/>
        </w:rPr>
        <w:t>أسلوب جمع البيانات:</w:t>
      </w:r>
    </w:p>
    <w:p w:rsidR="00E7680B" w:rsidRPr="009C592C" w:rsidRDefault="00E7680B" w:rsidP="00514661">
      <w:pPr>
        <w:pStyle w:val="ListParagraph"/>
        <w:bidi/>
        <w:spacing w:line="360" w:lineRule="auto"/>
        <w:ind w:left="900" w:hanging="180"/>
        <w:jc w:val="both"/>
        <w:rPr>
          <w:rFonts w:ascii="Dubai" w:hAnsi="Dubai" w:cs="Dubai"/>
          <w:b/>
          <w:bCs/>
          <w:color w:val="000000" w:themeColor="text1"/>
          <w:sz w:val="24"/>
          <w:szCs w:val="24"/>
          <w:lang w:bidi="ar-AE"/>
        </w:rPr>
      </w:pPr>
      <w:r w:rsidRPr="009C592C">
        <w:rPr>
          <w:rFonts w:ascii="Dubai" w:hAnsi="Dubai" w:cs="Dubai"/>
          <w:b/>
          <w:bCs/>
          <w:color w:val="000000" w:themeColor="text1"/>
          <w:sz w:val="24"/>
          <w:szCs w:val="24"/>
          <w:rtl/>
          <w:lang w:bidi="ar-AE"/>
        </w:rPr>
        <w:t xml:space="preserve">    مرحلة العمل الالكتروني ومدتها شهرين من  28 / 4 / </w:t>
      </w:r>
      <w:r w:rsidRPr="009C592C">
        <w:rPr>
          <w:rFonts w:ascii="Dubai" w:hAnsi="Dubai" w:cs="Dubai"/>
          <w:b/>
          <w:bCs/>
          <w:color w:val="000000" w:themeColor="text1"/>
          <w:sz w:val="24"/>
          <w:szCs w:val="24"/>
          <w:lang w:bidi="ar-AE"/>
        </w:rPr>
        <w:t>201</w:t>
      </w:r>
      <w:r w:rsidR="00514661">
        <w:rPr>
          <w:rFonts w:ascii="Dubai" w:hAnsi="Dubai" w:cs="Dubai"/>
          <w:b/>
          <w:bCs/>
          <w:color w:val="000000" w:themeColor="text1"/>
          <w:sz w:val="24"/>
          <w:szCs w:val="24"/>
          <w:lang w:bidi="ar-AE"/>
        </w:rPr>
        <w:t>8</w:t>
      </w:r>
      <w:r w:rsidRPr="009C592C">
        <w:rPr>
          <w:rFonts w:ascii="Dubai" w:hAnsi="Dubai" w:cs="Dubai"/>
          <w:b/>
          <w:bCs/>
          <w:color w:val="000000" w:themeColor="text1"/>
          <w:sz w:val="24"/>
          <w:szCs w:val="24"/>
          <w:rtl/>
          <w:lang w:bidi="ar-AE"/>
        </w:rPr>
        <w:t xml:space="preserve"> - 27 / 6 / </w:t>
      </w:r>
      <w:r w:rsidR="00514661">
        <w:rPr>
          <w:rFonts w:ascii="Dubai" w:hAnsi="Dubai" w:cs="Dubai"/>
          <w:b/>
          <w:bCs/>
          <w:color w:val="000000" w:themeColor="text1"/>
          <w:sz w:val="24"/>
          <w:szCs w:val="24"/>
          <w:lang w:bidi="ar-AE"/>
        </w:rPr>
        <w:t>2018</w:t>
      </w:r>
      <w:r w:rsidRPr="009C592C">
        <w:rPr>
          <w:rFonts w:ascii="Dubai" w:hAnsi="Dubai" w:cs="Dubai"/>
          <w:b/>
          <w:bCs/>
          <w:color w:val="000000" w:themeColor="text1"/>
          <w:sz w:val="24"/>
          <w:szCs w:val="24"/>
          <w:rtl/>
          <w:lang w:bidi="ar-AE"/>
        </w:rPr>
        <w:t xml:space="preserve">  يتم خلالها جمع البيانات من المنشآت ومراجعتها وتتم </w:t>
      </w:r>
      <w:r w:rsidR="00D42787">
        <w:rPr>
          <w:rFonts w:ascii="Dubai" w:hAnsi="Dubai" w:cs="Dubai" w:hint="cs"/>
          <w:b/>
          <w:bCs/>
          <w:color w:val="000000" w:themeColor="text1"/>
          <w:sz w:val="24"/>
          <w:szCs w:val="24"/>
          <w:rtl/>
          <w:lang w:bidi="ar-AE"/>
        </w:rPr>
        <w:t>من خلال</w:t>
      </w:r>
      <w:r w:rsidRPr="009C592C">
        <w:rPr>
          <w:rFonts w:ascii="Dubai" w:hAnsi="Dubai" w:cs="Dubai"/>
          <w:b/>
          <w:bCs/>
          <w:color w:val="000000" w:themeColor="text1"/>
          <w:sz w:val="24"/>
          <w:szCs w:val="24"/>
          <w:rtl/>
          <w:lang w:bidi="ar-AE"/>
        </w:rPr>
        <w:t>:</w:t>
      </w:r>
    </w:p>
    <w:p w:rsidR="00E7680B" w:rsidRPr="00D42787" w:rsidRDefault="00E7680B" w:rsidP="00FE26E0">
      <w:pPr>
        <w:pStyle w:val="ListParagraph"/>
        <w:numPr>
          <w:ilvl w:val="0"/>
          <w:numId w:val="27"/>
        </w:numPr>
        <w:bidi/>
        <w:spacing w:after="0" w:line="360" w:lineRule="auto"/>
        <w:ind w:left="746" w:hanging="270"/>
        <w:jc w:val="both"/>
        <w:rPr>
          <w:rFonts w:ascii="Dubai" w:hAnsi="Dubai" w:cs="Dubai"/>
          <w:b/>
          <w:bCs/>
          <w:color w:val="000000" w:themeColor="text1"/>
          <w:sz w:val="24"/>
          <w:szCs w:val="24"/>
          <w:lang w:bidi="ar-AE"/>
        </w:rPr>
      </w:pP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توزيع الاستمارات الكترونيا عن طريق البريد الالكتروني للشركة أو مدلي البيانات.</w:t>
      </w:r>
    </w:p>
    <w:p w:rsidR="00C75BA2" w:rsidRPr="00FE26E0" w:rsidRDefault="00E7680B" w:rsidP="00FE26E0">
      <w:pPr>
        <w:pStyle w:val="ListParagraph"/>
        <w:numPr>
          <w:ilvl w:val="0"/>
          <w:numId w:val="27"/>
        </w:numPr>
        <w:bidi/>
        <w:spacing w:line="360" w:lineRule="auto"/>
        <w:ind w:left="746" w:hanging="270"/>
        <w:jc w:val="both"/>
        <w:rPr>
          <w:rFonts w:ascii="Dubai" w:hAnsi="Dubai" w:cs="Dubai"/>
          <w:b/>
          <w:bCs/>
          <w:color w:val="000000" w:themeColor="text1"/>
          <w:sz w:val="26"/>
          <w:szCs w:val="26"/>
          <w:rtl/>
          <w:lang w:bidi="ar-AE"/>
        </w:rPr>
      </w:pPr>
      <w:r w:rsidRPr="00FE26E0">
        <w:rPr>
          <w:rFonts w:ascii="Dubai" w:hAnsi="Dubai" w:cs="Dubai"/>
          <w:b/>
          <w:bCs/>
          <w:color w:val="000000" w:themeColor="text1"/>
          <w:sz w:val="26"/>
          <w:szCs w:val="26"/>
          <w:rtl/>
          <w:lang w:bidi="ar-AE"/>
        </w:rPr>
        <w:t xml:space="preserve"> التدقيق الميداني:</w:t>
      </w:r>
      <w:r w:rsidR="00FE26E0">
        <w:rPr>
          <w:rFonts w:ascii="Dubai" w:hAnsi="Dubai" w:cs="Dubai" w:hint="cs"/>
          <w:b/>
          <w:bCs/>
          <w:color w:val="000000" w:themeColor="text1"/>
          <w:sz w:val="26"/>
          <w:szCs w:val="26"/>
          <w:rtl/>
          <w:lang w:bidi="ar-AE"/>
        </w:rPr>
        <w:t xml:space="preserve"> </w:t>
      </w:r>
      <w:r w:rsidRPr="00FE26E0">
        <w:rPr>
          <w:rFonts w:ascii="Dubai" w:hAnsi="Dubai" w:cs="Dubai"/>
          <w:color w:val="000000" w:themeColor="text1"/>
          <w:sz w:val="24"/>
          <w:szCs w:val="24"/>
          <w:rtl/>
          <w:lang w:bidi="ar-AE"/>
        </w:rPr>
        <w:t>تسند عملية التدقيق الميداني إلى مدقق ميداني، حيث يقوم بتدقيق الاستمارات المنجزة ميدانياً أولا بأول.  وفي حالة وجود أخطاء في استمارة ما تعاد الاستمارة إلى الباحث ل</w:t>
      </w:r>
      <w:r w:rsidR="00D42787" w:rsidRPr="00FE26E0">
        <w:rPr>
          <w:rFonts w:ascii="Dubai" w:hAnsi="Dubai" w:cs="Dubai" w:hint="cs"/>
          <w:color w:val="000000" w:themeColor="text1"/>
          <w:sz w:val="24"/>
          <w:szCs w:val="24"/>
          <w:rtl/>
          <w:lang w:bidi="ar-AE"/>
        </w:rPr>
        <w:t>لتواصل مع</w:t>
      </w:r>
      <w:r w:rsidRPr="00FE26E0">
        <w:rPr>
          <w:rFonts w:ascii="Dubai" w:hAnsi="Dubai" w:cs="Dubai"/>
          <w:color w:val="000000" w:themeColor="text1"/>
          <w:sz w:val="24"/>
          <w:szCs w:val="24"/>
          <w:rtl/>
          <w:lang w:bidi="ar-AE"/>
        </w:rPr>
        <w:t xml:space="preserve"> المنشأة لتصحيح الخطأ.</w:t>
      </w:r>
    </w:p>
    <w:p w:rsidR="00E7680B" w:rsidRPr="009D4294" w:rsidRDefault="00E7680B" w:rsidP="009D4294">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تاسعاً: مرحلة تجهيز البيانات واستخراج النتائج</w:t>
      </w:r>
    </w:p>
    <w:p w:rsidR="00E7680B" w:rsidRPr="00CF20C6" w:rsidRDefault="00E7680B" w:rsidP="00A10877">
      <w:pPr>
        <w:pStyle w:val="ListParagraph"/>
        <w:bidi/>
        <w:spacing w:line="360" w:lineRule="auto"/>
        <w:ind w:left="810" w:hanging="360"/>
        <w:jc w:val="both"/>
        <w:rPr>
          <w:rFonts w:ascii="Dubai" w:hAnsi="Dubai" w:cs="Dubai"/>
          <w:color w:val="000000" w:themeColor="text1"/>
          <w:sz w:val="24"/>
          <w:szCs w:val="24"/>
          <w:rtl/>
          <w:lang w:bidi="ar-AE"/>
        </w:rPr>
      </w:pPr>
      <w:r w:rsidRPr="009C592C">
        <w:rPr>
          <w:rFonts w:ascii="Dubai" w:hAnsi="Dubai" w:cs="Dubai"/>
          <w:b/>
          <w:bCs/>
          <w:color w:val="000000" w:themeColor="text1"/>
          <w:sz w:val="24"/>
          <w:szCs w:val="24"/>
          <w:lang w:bidi="ar-AE"/>
        </w:rPr>
        <w:t xml:space="preserve"> </w:t>
      </w:r>
      <w:r w:rsidRPr="00CF20C6">
        <w:rPr>
          <w:rFonts w:ascii="Dubai" w:hAnsi="Dubai" w:cs="Dubai"/>
          <w:color w:val="000000" w:themeColor="text1"/>
          <w:sz w:val="24"/>
          <w:szCs w:val="24"/>
          <w:rtl/>
          <w:lang w:bidi="ar-AE"/>
        </w:rPr>
        <w:t xml:space="preserve">يتطلب انجازها ثلاثة أشهر من 1 / 7 / </w:t>
      </w:r>
      <w:r w:rsidR="00514661">
        <w:rPr>
          <w:rFonts w:ascii="Dubai" w:hAnsi="Dubai" w:cs="Dubai"/>
          <w:color w:val="000000" w:themeColor="text1"/>
          <w:sz w:val="24"/>
          <w:szCs w:val="24"/>
          <w:lang w:bidi="ar-AE"/>
        </w:rPr>
        <w:t>2018</w:t>
      </w:r>
      <w:r w:rsidRPr="00CF20C6">
        <w:rPr>
          <w:rFonts w:ascii="Dubai" w:hAnsi="Dubai" w:cs="Dubai"/>
          <w:color w:val="000000" w:themeColor="text1"/>
          <w:sz w:val="24"/>
          <w:szCs w:val="24"/>
          <w:rtl/>
          <w:lang w:bidi="ar-AE"/>
        </w:rPr>
        <w:t xml:space="preserve"> إلى </w:t>
      </w:r>
      <w:r w:rsidR="00A10877" w:rsidRPr="00CF20C6">
        <w:rPr>
          <w:rFonts w:ascii="Dubai" w:hAnsi="Dubai" w:cs="Dubai" w:hint="cs"/>
          <w:color w:val="000000" w:themeColor="text1"/>
          <w:sz w:val="24"/>
          <w:szCs w:val="24"/>
          <w:rtl/>
          <w:lang w:bidi="ar-AE"/>
        </w:rPr>
        <w:t>30 /</w:t>
      </w:r>
      <w:r w:rsidRPr="00CF20C6">
        <w:rPr>
          <w:rFonts w:ascii="Dubai" w:hAnsi="Dubai" w:cs="Dubai"/>
          <w:color w:val="000000" w:themeColor="text1"/>
          <w:sz w:val="24"/>
          <w:szCs w:val="24"/>
          <w:rtl/>
          <w:lang w:bidi="ar-AE"/>
        </w:rPr>
        <w:t xml:space="preserve"> 10 / </w:t>
      </w:r>
      <w:r w:rsidR="00514661">
        <w:rPr>
          <w:rFonts w:ascii="Dubai" w:hAnsi="Dubai" w:cs="Dubai"/>
          <w:color w:val="000000" w:themeColor="text1"/>
          <w:sz w:val="24"/>
          <w:szCs w:val="24"/>
          <w:lang w:bidi="ar-AE"/>
        </w:rPr>
        <w:t>2018</w:t>
      </w:r>
      <w:r w:rsidRPr="00CF20C6">
        <w:rPr>
          <w:rFonts w:ascii="Dubai" w:hAnsi="Dubai" w:cs="Dubai"/>
          <w:color w:val="000000" w:themeColor="text1"/>
          <w:sz w:val="24"/>
          <w:szCs w:val="24"/>
          <w:rtl/>
          <w:lang w:bidi="ar-AE"/>
        </w:rPr>
        <w:t xml:space="preserve"> وهذه المرحلة متداخلة في كثير من عملياتها مع مرحلة العمل </w:t>
      </w:r>
      <w:r w:rsidR="00A10877" w:rsidRPr="00CF20C6">
        <w:rPr>
          <w:rFonts w:ascii="Dubai" w:hAnsi="Dubai" w:cs="Dubai" w:hint="cs"/>
          <w:color w:val="000000" w:themeColor="text1"/>
          <w:sz w:val="24"/>
          <w:szCs w:val="24"/>
          <w:rtl/>
          <w:lang w:bidi="ar-AE"/>
        </w:rPr>
        <w:t>ال</w:t>
      </w:r>
      <w:r w:rsidR="00A10877">
        <w:rPr>
          <w:rFonts w:ascii="Dubai" w:hAnsi="Dubai" w:cs="Dubai" w:hint="cs"/>
          <w:color w:val="000000" w:themeColor="text1"/>
          <w:sz w:val="24"/>
          <w:szCs w:val="24"/>
          <w:rtl/>
          <w:lang w:bidi="ar-AE"/>
        </w:rPr>
        <w:t>الكتروني</w:t>
      </w:r>
      <w:r w:rsidR="00A10877" w:rsidRPr="00CF20C6">
        <w:rPr>
          <w:rFonts w:ascii="Dubai" w:hAnsi="Dubai" w:cs="Dubai" w:hint="cs"/>
          <w:color w:val="000000" w:themeColor="text1"/>
          <w:sz w:val="24"/>
          <w:szCs w:val="24"/>
          <w:rtl/>
          <w:lang w:bidi="ar-AE"/>
        </w:rPr>
        <w:t>،</w:t>
      </w:r>
      <w:r w:rsidRPr="00CF20C6">
        <w:rPr>
          <w:rFonts w:ascii="Dubai" w:hAnsi="Dubai" w:cs="Dubai"/>
          <w:color w:val="000000" w:themeColor="text1"/>
          <w:sz w:val="24"/>
          <w:szCs w:val="24"/>
          <w:rtl/>
          <w:lang w:bidi="ar-AE"/>
        </w:rPr>
        <w:t xml:space="preserve"> ويتم فيها إنجاز الأعمال </w:t>
      </w:r>
      <w:r w:rsidR="00A10877" w:rsidRPr="00CF20C6">
        <w:rPr>
          <w:rFonts w:ascii="Dubai" w:hAnsi="Dubai" w:cs="Dubai" w:hint="cs"/>
          <w:color w:val="000000" w:themeColor="text1"/>
          <w:sz w:val="24"/>
          <w:szCs w:val="24"/>
          <w:rtl/>
          <w:lang w:bidi="ar-AE"/>
        </w:rPr>
        <w:t>التالية</w:t>
      </w:r>
      <w:r w:rsidR="00A10877">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إعداد جداول مخرجات المسوح.</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تحديث برامج الإدخال وبرامج استخراج النتائج النهائية.</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الاستمارات مراجعة فنية حسب قواعد المراجعة</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ترميز الحقول غير المرمزه ومراجعة الترميز.</w:t>
      </w:r>
      <w:r w:rsidRPr="00CF20C6">
        <w:rPr>
          <w:rFonts w:ascii="Dubai" w:hAnsi="Dubai" w:cs="Dubai"/>
          <w:color w:val="000000" w:themeColor="text1"/>
          <w:sz w:val="24"/>
          <w:szCs w:val="24"/>
          <w:lang w:bidi="ar-AE"/>
        </w:rPr>
        <w:t xml:space="preserve">  </w:t>
      </w:r>
    </w:p>
    <w:p w:rsidR="00E7680B" w:rsidRPr="002D57BC" w:rsidRDefault="00E7680B" w:rsidP="002D57BC">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إدخال البيانات في الحاسب الآلي.</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الإدخال وتصحيح الأخطاء.</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تدقيق قواعد البيانات على مستوى الاستمارة وعلى مستوى الفئة والنشاط.</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استخراج النتائج النهائية ومراجعتها وتقييمها.</w:t>
      </w:r>
    </w:p>
    <w:p w:rsidR="00E7680B" w:rsidRDefault="00E7680B" w:rsidP="00761E0D">
      <w:pPr>
        <w:pStyle w:val="ListParagraph"/>
        <w:numPr>
          <w:ilvl w:val="0"/>
          <w:numId w:val="29"/>
        </w:numPr>
        <w:bidi/>
        <w:spacing w:after="0" w:line="360" w:lineRule="auto"/>
        <w:ind w:left="126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استخراج المؤشرات العامة وإعداد التقرير النهائي</w:t>
      </w:r>
    </w:p>
    <w:p w:rsidR="00FE26E0" w:rsidRPr="00CF20C6" w:rsidRDefault="00FE26E0" w:rsidP="00FE26E0">
      <w:pPr>
        <w:pStyle w:val="ListParagraph"/>
        <w:bidi/>
        <w:spacing w:after="0" w:line="360" w:lineRule="auto"/>
        <w:ind w:left="1260"/>
        <w:jc w:val="both"/>
        <w:rPr>
          <w:rFonts w:ascii="Dubai" w:hAnsi="Dubai" w:cs="Dubai"/>
          <w:color w:val="000000" w:themeColor="text1"/>
          <w:sz w:val="24"/>
          <w:szCs w:val="24"/>
          <w:rtl/>
          <w:lang w:bidi="ar-AE"/>
        </w:rPr>
      </w:pPr>
    </w:p>
    <w:p w:rsidR="00E7680B" w:rsidRPr="00FE26E0" w:rsidRDefault="00E7680B" w:rsidP="00FE26E0">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عاشراً: طرق احتساب النتائج </w:t>
      </w:r>
    </w:p>
    <w:p w:rsidR="00E7680B" w:rsidRPr="00CF20C6" w:rsidRDefault="00E7680B" w:rsidP="00E7680B">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تم احتساب النتائج وفق معايير عالمية وحسب نظام الحسابات القومية 2008 وقد تم احتساب البيانات كالتالي</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اعداد العاملين:متوسط عدد المشتغلين = مجموع عدد المشتغلين في نهاية كل شهر من السنة المالية مقسوما على 12 و في الاستمارة يمثل المجموع النهائي لجدول رقم 2</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تعويضات العاملين:تشمل تعويضات العاملين اجمالي الرواتب و المزايا النقدية و العينية ومساهمة المنشأة في هئية المعاشات وفي الاستمارة يمثل المجموع النهائي لجدول رقم 3</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lastRenderedPageBreak/>
        <w:t>الاستهلاك الوسيط:</w:t>
      </w:r>
      <w:r w:rsidR="00514661">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هو اجمالي المصاريف السلعية و الخدمية وفي الاستمارة يمثل المجموع النهائي لجدول رقم 4</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الإنتاج الكلي: هو اجمالي إيرادات المنشأة الرئيسية والثانوية ويحسب كالتالي </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هو مجموع الإيرادات الرئيسية و الثانوية وفي الاستمارة يمثل اجمالي الإيرادات في جدول 5.1 ويستثنى من ذلك البنوك والذي يعتمد على الخدمات المالية المحتسبة بطريقة غير مباشرة ( </w:t>
      </w:r>
      <w:r w:rsidRPr="00CF20C6">
        <w:rPr>
          <w:rFonts w:ascii="Dubai" w:hAnsi="Dubai" w:cs="Dubai"/>
          <w:color w:val="000000" w:themeColor="text1"/>
          <w:sz w:val="24"/>
          <w:szCs w:val="24"/>
          <w:lang w:bidi="ar-AE"/>
        </w:rPr>
        <w:t>FISM</w:t>
      </w:r>
      <w:r w:rsidRPr="00CF20C6">
        <w:rPr>
          <w:rFonts w:ascii="Dubai" w:hAnsi="Dubai" w:cs="Dubai"/>
          <w:color w:val="000000" w:themeColor="text1"/>
          <w:sz w:val="24"/>
          <w:szCs w:val="24"/>
          <w:rtl/>
          <w:lang w:bidi="ar-AE"/>
        </w:rPr>
        <w:t xml:space="preserve">  ) وقد تم ذكره سابقا.</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التامين: ويمثل مجموع إيرادات التامين الرئيسية و الثانوية وفي الاستمارة يمثل مجموع الإيرادات في جدول 5.2</w:t>
      </w:r>
    </w:p>
    <w:p w:rsidR="00E7680B" w:rsidRPr="00CF20C6" w:rsidRDefault="00E7680B" w:rsidP="00761E0D">
      <w:pPr>
        <w:pStyle w:val="ListParagraph"/>
        <w:numPr>
          <w:ilvl w:val="0"/>
          <w:numId w:val="52"/>
        </w:numPr>
        <w:tabs>
          <w:tab w:val="right" w:pos="990"/>
        </w:tabs>
        <w:bidi/>
        <w:spacing w:after="0" w:line="360" w:lineRule="auto"/>
        <w:ind w:left="11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يمثل الإنتاج الإيرادات الرئيسية و الثانوية وفي الاستمارة يمثل اجمالي جدول 5.1 ويستثنى نشاط وسطاء التامين وتقدير الاضرار والذي يحتسب انتاجة من جدول 5.2 </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القيمة المضافة: يمثل الإنتاج الكلي – الاستهلاك الوسيط</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التكوين الراسمالي : يمثل الإضافات على الأصول الثابتة  – استبعادات الأصول الثابتة ( جدول 10.1 في الاستمارة)</w:t>
      </w:r>
    </w:p>
    <w:p w:rsidR="00E7680B" w:rsidRPr="009C592C" w:rsidRDefault="00E7680B" w:rsidP="00E7680B">
      <w:pPr>
        <w:bidi/>
        <w:spacing w:line="360" w:lineRule="auto"/>
        <w:ind w:left="810"/>
        <w:jc w:val="both"/>
        <w:rPr>
          <w:rFonts w:ascii="Dubai" w:hAnsi="Dubai" w:cs="Dubai"/>
          <w:b/>
          <w:bCs/>
          <w:color w:val="000000" w:themeColor="text1"/>
          <w:sz w:val="24"/>
          <w:szCs w:val="24"/>
          <w:lang w:bidi="ar-AE"/>
        </w:rPr>
      </w:pPr>
    </w:p>
    <w:p w:rsidR="00E7680B" w:rsidRPr="009C592C" w:rsidRDefault="00E7680B" w:rsidP="00E7680B">
      <w:pPr>
        <w:bidi/>
        <w:spacing w:line="360" w:lineRule="auto"/>
        <w:ind w:left="360"/>
        <w:jc w:val="both"/>
        <w:rPr>
          <w:rFonts w:ascii="Dubai" w:hAnsi="Dubai" w:cs="Dubai"/>
          <w:b/>
          <w:bCs/>
          <w:color w:val="000000" w:themeColor="text1"/>
          <w:sz w:val="28"/>
          <w:szCs w:val="28"/>
          <w:rtl/>
          <w:lang w:bidi="ar-AE"/>
        </w:rPr>
      </w:pPr>
      <w:r w:rsidRPr="009C592C">
        <w:rPr>
          <w:rFonts w:ascii="Dubai" w:hAnsi="Dubai" w:cs="Dubai"/>
          <w:b/>
          <w:bCs/>
          <w:color w:val="000000" w:themeColor="text1"/>
          <w:sz w:val="28"/>
          <w:szCs w:val="28"/>
          <w:rtl/>
        </w:rPr>
        <w:t xml:space="preserve">الحادي عشر: </w:t>
      </w:r>
      <w:r w:rsidRPr="009C592C">
        <w:rPr>
          <w:rFonts w:ascii="Dubai" w:hAnsi="Dubai" w:cs="Dubai"/>
          <w:b/>
          <w:bCs/>
          <w:color w:val="000000" w:themeColor="text1"/>
          <w:sz w:val="28"/>
          <w:szCs w:val="28"/>
          <w:rtl/>
          <w:lang w:bidi="ar-AE"/>
        </w:rPr>
        <w:t>الاوزان وتكبير النتائج</w:t>
      </w:r>
      <w:r w:rsidRPr="009C592C">
        <w:rPr>
          <w:rFonts w:ascii="Dubai" w:hAnsi="Dubai" w:cs="Dubai"/>
          <w:b/>
          <w:bCs/>
          <w:color w:val="000000" w:themeColor="text1"/>
          <w:sz w:val="28"/>
          <w:szCs w:val="28"/>
          <w:lang w:bidi="ar-AE"/>
        </w:rPr>
        <w:t>:</w:t>
      </w:r>
    </w:p>
    <w:p w:rsidR="00E7680B" w:rsidRPr="00CF20C6" w:rsidRDefault="00E7680B" w:rsidP="00514661">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 xml:space="preserve">تستخدم الأوزان لتعميم نتائج العينة على المجتمع المستهدف و المجتمع المستهدف هو جميع المنشأت العاملة في القطاع المالي وبما ان نسبة الاستجابة بلغت </w:t>
      </w:r>
      <w:r w:rsidRPr="00CF20C6">
        <w:rPr>
          <w:rFonts w:ascii="Dubai" w:hAnsi="Dubai" w:cs="Dubai"/>
          <w:color w:val="000000" w:themeColor="text1"/>
          <w:sz w:val="24"/>
          <w:szCs w:val="24"/>
          <w:lang w:bidi="ar-AE"/>
        </w:rPr>
        <w:t>8</w:t>
      </w:r>
      <w:r w:rsidR="00514661">
        <w:rPr>
          <w:rFonts w:ascii="Dubai" w:hAnsi="Dubai" w:cs="Dubai"/>
          <w:color w:val="000000" w:themeColor="text1"/>
          <w:sz w:val="24"/>
          <w:szCs w:val="24"/>
          <w:lang w:bidi="ar-AE"/>
        </w:rPr>
        <w:t>3</w:t>
      </w:r>
      <w:r w:rsidRPr="00CF20C6">
        <w:rPr>
          <w:rFonts w:ascii="Dubai" w:hAnsi="Dubai" w:cs="Dubai"/>
          <w:color w:val="000000" w:themeColor="text1"/>
          <w:sz w:val="24"/>
          <w:szCs w:val="24"/>
          <w:rtl/>
          <w:lang w:bidi="ar-AE"/>
        </w:rPr>
        <w:t xml:space="preserve">% فقد تم تكبير النتائج حيث تم الاعتماد على فئات العاملين لتحديد الاوزان </w:t>
      </w:r>
    </w:p>
    <w:p w:rsidR="00E7680B" w:rsidRPr="00CF20C6" w:rsidRDefault="00E7680B" w:rsidP="00E7680B">
      <w:pPr>
        <w:tabs>
          <w:tab w:val="right" w:pos="990"/>
        </w:tabs>
        <w:bidi/>
        <w:spacing w:line="360" w:lineRule="auto"/>
        <w:jc w:val="both"/>
        <w:rPr>
          <w:rFonts w:ascii="Dubai" w:hAnsi="Dubai" w:cs="Dubai"/>
          <w:color w:val="000000" w:themeColor="text1"/>
          <w:sz w:val="24"/>
          <w:szCs w:val="24"/>
        </w:rPr>
      </w:pPr>
      <w:r w:rsidRPr="00CF20C6">
        <w:rPr>
          <w:rFonts w:ascii="Dubai" w:hAnsi="Dubai" w:cs="Dubai"/>
          <w:noProof/>
          <w:color w:val="000000" w:themeColor="text1"/>
          <w:sz w:val="24"/>
          <w:szCs w:val="24"/>
          <w:rtl/>
        </w:rPr>
        <mc:AlternateContent>
          <mc:Choice Requires="wps">
            <w:drawing>
              <wp:anchor distT="0" distB="0" distL="114300" distR="114300" simplePos="0" relativeHeight="251669504" behindDoc="0" locked="0" layoutInCell="1" allowOverlap="1" wp14:anchorId="7A727D1A" wp14:editId="1536517F">
                <wp:simplePos x="0" y="0"/>
                <wp:positionH relativeFrom="column">
                  <wp:posOffset>3333115</wp:posOffset>
                </wp:positionH>
                <wp:positionV relativeFrom="paragraph">
                  <wp:posOffset>14605</wp:posOffset>
                </wp:positionV>
                <wp:extent cx="151075" cy="143096"/>
                <wp:effectExtent l="0" t="0" r="1905" b="28575"/>
                <wp:wrapNone/>
                <wp:docPr id="10" name="Division 10" descr="Decorative Divide Symbol" title="Divide Symbol"/>
                <wp:cNvGraphicFramePr/>
                <a:graphic xmlns:a="http://schemas.openxmlformats.org/drawingml/2006/main">
                  <a:graphicData uri="http://schemas.microsoft.com/office/word/2010/wordprocessingShape">
                    <wps:wsp>
                      <wps:cNvSpPr/>
                      <wps:spPr>
                        <a:xfrm>
                          <a:off x="0" y="0"/>
                          <a:ext cx="151075" cy="143096"/>
                        </a:xfrm>
                        <a:prstGeom prst="mathDivid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35C1" id="Division 10" o:spid="_x0000_s1026" alt="Title: Divide Symbol - Description: Decorative Divide Symbol" style="position:absolute;margin-left:262.45pt;margin-top:1.15pt;width:11.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5,14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" path="m75538,16871v9294,,16828,7534,16828,16828c92366,42993,84832,50527,75538,50527v-9294,,-16828,-7534,-16828,-16828c58710,24405,66244,16871,75538,16871xm75538,126225v-9294,,-16828,-7534,-16828,-16828c58710,100103,66244,92569,75538,92569v9294,,16828,7534,16828,16828c92366,118691,84832,126225,75538,126225xm20025,54720r111025,l131050,88376r-111025,l20025,54720xe" fillcolor="white [3201]" strokecolor="black [3200]" strokeweight=".25pt">
                <v:stroke joinstyle="miter"/>
                <v:path arrowok="t" o:connecttype="custom" o:connectlocs="75538,16871;92366,33699;75538,50527;58710,33699;75538,16871;75538,126225;58710,109397;75538,92569;92366,109397;75538,126225;20025,54720;131050,54720;131050,88376;20025,88376;20025,54720" o:connectangles="0,0,0,0,0,0,0,0,0,0,0,0,0,0,0"/>
              </v:shape>
            </w:pict>
          </mc:Fallback>
        </mc:AlternateContent>
      </w:r>
      <w:r w:rsidRPr="00CF20C6">
        <w:rPr>
          <w:rFonts w:ascii="Dubai" w:hAnsi="Dubai" w:cs="Dubai"/>
          <w:color w:val="000000" w:themeColor="text1"/>
          <w:sz w:val="24"/>
          <w:szCs w:val="24"/>
          <w:rtl/>
          <w:lang w:bidi="ar-AE"/>
        </w:rPr>
        <w:t xml:space="preserve">معامل التكبير = عدد المنشات في </w:t>
      </w:r>
      <w:r w:rsidR="00D42787" w:rsidRPr="00CF20C6">
        <w:rPr>
          <w:rFonts w:ascii="Dubai" w:hAnsi="Dubai" w:cs="Dubai" w:hint="cs"/>
          <w:color w:val="000000" w:themeColor="text1"/>
          <w:sz w:val="24"/>
          <w:szCs w:val="24"/>
          <w:rtl/>
          <w:lang w:bidi="ar-AE"/>
        </w:rPr>
        <w:t>الإطار</w:t>
      </w:r>
      <w:r w:rsidRPr="00CF20C6">
        <w:rPr>
          <w:rFonts w:ascii="Dubai" w:hAnsi="Dubai" w:cs="Dubai"/>
          <w:color w:val="000000" w:themeColor="text1"/>
          <w:sz w:val="24"/>
          <w:szCs w:val="24"/>
          <w:rtl/>
          <w:lang w:bidi="ar-AE"/>
        </w:rPr>
        <w:t xml:space="preserve">        عدد المنشأت المستجيبة</w:t>
      </w:r>
    </w:p>
    <w:p w:rsidR="00E7680B" w:rsidRDefault="00E7680B" w:rsidP="00E7680B">
      <w:pPr>
        <w:pStyle w:val="ListParagraph"/>
        <w:tabs>
          <w:tab w:val="right" w:pos="990"/>
        </w:tabs>
        <w:bidi/>
        <w:spacing w:line="360" w:lineRule="auto"/>
        <w:ind w:left="810"/>
        <w:jc w:val="both"/>
        <w:rPr>
          <w:rFonts w:ascii="Dubai" w:hAnsi="Dubai" w:cs="Dubai"/>
          <w:color w:val="000000" w:themeColor="text1"/>
          <w:rtl/>
        </w:rPr>
      </w:pPr>
    </w:p>
    <w:p w:rsidR="002D57BC" w:rsidRPr="009C592C" w:rsidRDefault="002D57BC" w:rsidP="002D57BC">
      <w:pPr>
        <w:pStyle w:val="ListParagraph"/>
        <w:tabs>
          <w:tab w:val="right" w:pos="990"/>
        </w:tabs>
        <w:bidi/>
        <w:spacing w:line="360" w:lineRule="auto"/>
        <w:ind w:left="810"/>
        <w:jc w:val="both"/>
        <w:rPr>
          <w:rFonts w:ascii="Dubai" w:hAnsi="Dubai" w:cs="Dubai"/>
          <w:color w:val="000000" w:themeColor="text1"/>
          <w:rtl/>
        </w:rPr>
      </w:pPr>
    </w:p>
    <w:p w:rsidR="00E7680B" w:rsidRPr="009C592C" w:rsidRDefault="00E7680B" w:rsidP="003A6475">
      <w:pPr>
        <w:bidi/>
        <w:spacing w:line="360" w:lineRule="auto"/>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الثاني عشر: عرض ونشر النتائج</w:t>
      </w:r>
    </w:p>
    <w:p w:rsidR="00E7680B" w:rsidRPr="00CF20C6" w:rsidRDefault="00E7680B" w:rsidP="00E7680B">
      <w:pPr>
        <w:bidi/>
        <w:spacing w:line="360" w:lineRule="auto"/>
        <w:ind w:left="45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 الرد على جميع الاستفسارات المتعلقة بنتائج المسح ويتم نشر مخرجات المسح بعدة طرق وهي :</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الموقع الالكتروني لمركز دبي للإحصاء</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الإحصاء الالكتروني</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تطبيق الهواتف الذكية</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المؤشرات الاحصائية</w:t>
      </w:r>
    </w:p>
    <w:p w:rsidR="00E7680B" w:rsidRPr="005A3A32" w:rsidRDefault="00E7680B" w:rsidP="005A3A32">
      <w:pPr>
        <w:pStyle w:val="ListParagraph"/>
        <w:bidi/>
        <w:spacing w:line="360" w:lineRule="auto"/>
        <w:jc w:val="both"/>
        <w:rPr>
          <w:rFonts w:ascii="Dubai" w:hAnsi="Dubai" w:cs="Dubai"/>
          <w:b/>
          <w:bCs/>
          <w:color w:val="000000" w:themeColor="text1"/>
          <w:rtl/>
          <w:lang w:bidi="ar-AE"/>
        </w:rPr>
      </w:pPr>
      <w:r w:rsidRPr="009C592C">
        <w:rPr>
          <w:rFonts w:ascii="Dubai" w:hAnsi="Dubai" w:cs="Dubai"/>
          <w:b/>
          <w:bCs/>
          <w:color w:val="000000" w:themeColor="text1"/>
          <w:sz w:val="24"/>
          <w:szCs w:val="24"/>
          <w:lang w:bidi="ar-AE"/>
        </w:rPr>
        <w:br w:type="page"/>
      </w:r>
    </w:p>
    <w:p w:rsidR="00E7680B" w:rsidRPr="009C592C" w:rsidRDefault="00E7680B" w:rsidP="005A3A32">
      <w:pPr>
        <w:pStyle w:val="ListParagraph"/>
        <w:bidi/>
        <w:spacing w:after="0" w:line="360" w:lineRule="auto"/>
        <w:ind w:left="1170"/>
        <w:rPr>
          <w:rFonts w:ascii="Dubai" w:hAnsi="Dubai" w:cs="Dubai"/>
          <w:b/>
          <w:bCs/>
          <w:color w:val="000000" w:themeColor="text1"/>
          <w:sz w:val="28"/>
          <w:szCs w:val="28"/>
          <w:u w:val="single"/>
          <w:rtl/>
        </w:rPr>
      </w:pPr>
      <w:r w:rsidRPr="009C592C">
        <w:rPr>
          <w:rFonts w:ascii="Dubai" w:hAnsi="Dubai" w:cs="Dubai"/>
          <w:b/>
          <w:bCs/>
          <w:color w:val="000000" w:themeColor="text1"/>
          <w:sz w:val="28"/>
          <w:szCs w:val="28"/>
          <w:u w:val="single"/>
          <w:rtl/>
        </w:rPr>
        <w:lastRenderedPageBreak/>
        <w:t>ملحق استمارة مسح الخدمات المالية</w:t>
      </w:r>
    </w:p>
    <w:p w:rsidR="00E7680B" w:rsidRPr="00E7680B" w:rsidRDefault="005A3A32" w:rsidP="00E7680B">
      <w:pPr>
        <w:bidi/>
        <w:spacing w:line="360" w:lineRule="auto"/>
        <w:rPr>
          <w:rFonts w:ascii="Dubai" w:hAnsi="Dubai" w:cs="Dubai"/>
          <w:b/>
          <w:bCs/>
          <w:color w:val="FF0000"/>
        </w:rPr>
      </w:pPr>
      <w:r w:rsidRPr="005A3A32">
        <w:rPr>
          <w:noProof/>
          <w:rtl/>
        </w:rPr>
        <w:drawing>
          <wp:inline distT="0" distB="0" distL="0" distR="0">
            <wp:extent cx="5731193" cy="814324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464" cy="8145046"/>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341AC670" wp14:editId="023B9673">
            <wp:extent cx="5942965" cy="7724775"/>
            <wp:effectExtent l="0" t="0" r="635" b="9525"/>
            <wp:docPr id="12" name="Picture 12"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540" cy="772682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3077280" wp14:editId="0FC05F3D">
            <wp:extent cx="5943600" cy="4095750"/>
            <wp:effectExtent l="0" t="0" r="0" b="0"/>
            <wp:docPr id="14" name="Picture 1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95750"/>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2125D42" wp14:editId="75908C5B">
            <wp:extent cx="5943600" cy="3514725"/>
            <wp:effectExtent l="0" t="0" r="0" b="9525"/>
            <wp:docPr id="15" name="Picture 1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147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5658807" wp14:editId="63204FE1">
            <wp:extent cx="5942794" cy="3714750"/>
            <wp:effectExtent l="0" t="0" r="1270" b="0"/>
            <wp:docPr id="16" name="Picture 16"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456" cy="3716414"/>
                    </a:xfrm>
                    <a:prstGeom prst="rect">
                      <a:avLst/>
                    </a:prstGeom>
                    <a:noFill/>
                    <a:ln>
                      <a:noFill/>
                    </a:ln>
                  </pic:spPr>
                </pic:pic>
              </a:graphicData>
            </a:graphic>
          </wp:inline>
        </w:drawing>
      </w:r>
    </w:p>
    <w:p w:rsidR="00E7680B" w:rsidRPr="00E7680B" w:rsidRDefault="00E7680B"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9A554AF" wp14:editId="06AEB7A3">
            <wp:extent cx="5943587" cy="8048625"/>
            <wp:effectExtent l="0" t="0" r="635" b="0"/>
            <wp:docPr id="17" name="Picture 1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200" cy="80562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77C79791" wp14:editId="3F0E8E16">
            <wp:extent cx="5943190" cy="7953375"/>
            <wp:effectExtent l="0" t="0" r="635" b="0"/>
            <wp:docPr id="24" name="Picture 2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190" cy="795337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C6DB7F0" wp14:editId="083632C8">
            <wp:extent cx="5943542" cy="8077200"/>
            <wp:effectExtent l="0" t="0" r="635" b="0"/>
            <wp:docPr id="25" name="Picture 2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0528" cy="8086693"/>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246C5CD" wp14:editId="101F0438">
            <wp:extent cx="5943441" cy="5038725"/>
            <wp:effectExtent l="0" t="0" r="635" b="0"/>
            <wp:docPr id="26" name="Picture 26"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08" cy="504208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FE26E0">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0F19B68" wp14:editId="1FE3AE10">
            <wp:extent cx="5943059" cy="6191250"/>
            <wp:effectExtent l="0" t="0" r="635" b="0"/>
            <wp:docPr id="27" name="Picture 2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916" cy="619318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7C996803" wp14:editId="243830E1">
            <wp:extent cx="5943600" cy="3700528"/>
            <wp:effectExtent l="0" t="0" r="0" b="0"/>
            <wp:docPr id="28" name="Picture 28"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0052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1AB7EFE6" wp14:editId="1D7AFAF6">
            <wp:extent cx="5943600" cy="3502862"/>
            <wp:effectExtent l="0" t="0" r="0" b="2540"/>
            <wp:docPr id="29" name="Picture 2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0286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1FA6FE2" wp14:editId="4FA2F3A3">
            <wp:extent cx="5943600" cy="3508226"/>
            <wp:effectExtent l="0" t="0" r="0" b="0"/>
            <wp:docPr id="30" name="Picture 30"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08226"/>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93782D" w:rsidRPr="00E7680B" w:rsidRDefault="0093782D" w:rsidP="00E7680B">
      <w:pPr>
        <w:bidi/>
        <w:spacing w:before="120" w:after="120" w:line="360" w:lineRule="exact"/>
        <w:jc w:val="both"/>
        <w:rPr>
          <w:rFonts w:ascii="Dubai" w:hAnsi="Dubai" w:cs="Dubai"/>
        </w:rPr>
      </w:pPr>
    </w:p>
    <w:sectPr w:rsidR="0093782D" w:rsidRPr="00E7680B"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02" w:rsidRDefault="00927A02" w:rsidP="0093782D">
      <w:pPr>
        <w:spacing w:after="0" w:line="240" w:lineRule="auto"/>
      </w:pPr>
      <w:r>
        <w:separator/>
      </w:r>
    </w:p>
  </w:endnote>
  <w:endnote w:type="continuationSeparator" w:id="0">
    <w:p w:rsidR="00927A02" w:rsidRDefault="00927A0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Dubai">
    <w:panose1 w:val="020B0503030403030204"/>
    <w:charset w:val="00"/>
    <w:family w:val="swiss"/>
    <w:notTrueType/>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8" w:rsidRDefault="00FF2F68" w:rsidP="00A17DC9">
    <w:pPr>
      <w:pStyle w:val="Footer"/>
      <w:rPr>
        <w:noProof/>
      </w:rPr>
    </w:pPr>
  </w:p>
  <w:p w:rsidR="00FF2F68" w:rsidRDefault="00FF2F68"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2C2" w:rsidRPr="00C0781E" w:rsidRDefault="003242C2" w:rsidP="003242C2">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v3.0 2018-01</w:t>
                          </w:r>
                          <w:r w:rsidRPr="00C0781E">
                            <w:rPr>
                              <w:rFonts w:ascii="Dubai" w:hAnsi="Dubai" w:cs="Dubai"/>
                              <w:color w:val="000000"/>
                              <w:sz w:val="16"/>
                              <w:szCs w:val="16"/>
                            </w:rPr>
                            <w:t xml:space="preserve">: Ref. No </w:t>
                          </w:r>
                        </w:p>
                        <w:p w:rsidR="00FF2F68" w:rsidRPr="00C0781E" w:rsidRDefault="00FF2F68" w:rsidP="00A17DC9">
                          <w:pPr>
                            <w:rPr>
                              <w:rFonts w:ascii="Dubai" w:hAnsi="Dubai" w:cs="Dubai"/>
                              <w:color w:val="000000"/>
                              <w:sz w:val="16"/>
                              <w:szCs w:val="16"/>
                            </w:rPr>
                          </w:pPr>
                        </w:p>
                        <w:p w:rsidR="00FF2F68" w:rsidRDefault="00FF2F68"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30"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3242C2" w:rsidRPr="00C0781E" w:rsidRDefault="003242C2" w:rsidP="003242C2">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v3.0 2018-01</w:t>
                    </w:r>
                    <w:r w:rsidRPr="00C0781E">
                      <w:rPr>
                        <w:rFonts w:ascii="Dubai" w:hAnsi="Dubai" w:cs="Dubai"/>
                        <w:color w:val="000000"/>
                        <w:sz w:val="16"/>
                        <w:szCs w:val="16"/>
                      </w:rPr>
                      <w:t xml:space="preserve">: Ref. No </w:t>
                    </w:r>
                  </w:p>
                  <w:p w:rsidR="00FF2F68" w:rsidRPr="00C0781E" w:rsidRDefault="00FF2F68" w:rsidP="00A17DC9">
                    <w:pPr>
                      <w:rPr>
                        <w:rFonts w:ascii="Dubai" w:hAnsi="Dubai" w:cs="Dubai"/>
                        <w:color w:val="000000"/>
                        <w:sz w:val="16"/>
                        <w:szCs w:val="16"/>
                      </w:rPr>
                    </w:pPr>
                  </w:p>
                  <w:p w:rsidR="00FF2F68" w:rsidRDefault="00FF2F68"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FF2F68" w:rsidRPr="00082D55" w:rsidRDefault="00FF2F68"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3242C2">
      <w:rPr>
        <w:noProof/>
        <w:color w:val="FFFFFF" w:themeColor="background1"/>
      </w:rPr>
      <w:t>3</w:t>
    </w:r>
    <w:r w:rsidRPr="00082D55">
      <w:rPr>
        <w:noProof/>
        <w:color w:val="FFFFFF" w:themeColor="background1"/>
      </w:rPr>
      <w:fldChar w:fldCharType="end"/>
    </w:r>
  </w:p>
  <w:p w:rsidR="00FF2F68" w:rsidRDefault="00FF2F68"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F2F68" w:rsidRPr="00C0781E" w:rsidRDefault="00FF2F68"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F68" w:rsidRPr="00C0781E" w:rsidRDefault="00FF2F68"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F68" w:rsidRDefault="00FF2F68"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31"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FF2F68" w:rsidRPr="00C0781E" w:rsidRDefault="00FF2F68"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F68" w:rsidRPr="00C0781E" w:rsidRDefault="00FF2F68"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F68" w:rsidRDefault="00FF2F68" w:rsidP="00A17DC9"/>
                </w:txbxContent>
              </v:textbox>
              <w10:wrap anchorx="page"/>
            </v:shape>
          </w:pict>
        </mc:Fallback>
      </mc:AlternateContent>
    </w:r>
  </w:p>
  <w:p w:rsidR="00FF2F68" w:rsidRDefault="00FF2F68" w:rsidP="00A17DC9">
    <w:pPr>
      <w:pStyle w:val="Footer"/>
      <w:rPr>
        <w:noProof/>
      </w:rPr>
    </w:pPr>
  </w:p>
  <w:p w:rsidR="00FF2F68" w:rsidRDefault="00FF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02" w:rsidRDefault="00927A02" w:rsidP="0093782D">
      <w:pPr>
        <w:spacing w:after="0" w:line="240" w:lineRule="auto"/>
      </w:pPr>
      <w:r>
        <w:separator/>
      </w:r>
    </w:p>
  </w:footnote>
  <w:footnote w:type="continuationSeparator" w:id="0">
    <w:p w:rsidR="00927A02" w:rsidRDefault="00927A0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8" w:rsidRDefault="00FF2F68"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F2F68" w:rsidRDefault="00FF2F68" w:rsidP="00796B9E">
    <w:pPr>
      <w:pStyle w:val="Header"/>
      <w:tabs>
        <w:tab w:val="clear" w:pos="4680"/>
        <w:tab w:val="clear" w:pos="9360"/>
        <w:tab w:val="left" w:pos="6765"/>
      </w:tabs>
      <w:jc w:val="center"/>
      <w:rPr>
        <w:noProof/>
      </w:rPr>
    </w:pPr>
  </w:p>
  <w:p w:rsidR="00FF2F68" w:rsidRDefault="00FF2F68"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0AA"/>
    <w:multiLevelType w:val="hybridMultilevel"/>
    <w:tmpl w:val="513E267A"/>
    <w:lvl w:ilvl="0" w:tplc="7BF4CA2C">
      <w:start w:val="2"/>
      <w:numFmt w:val="decimal"/>
      <w:lvlText w:val="%1"/>
      <w:lvlJc w:val="left"/>
      <w:pPr>
        <w:ind w:left="2160" w:hanging="360"/>
      </w:pPr>
      <w:rPr>
        <w:rFonts w:hint="default"/>
        <w:b/>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F52EF"/>
    <w:multiLevelType w:val="multilevel"/>
    <w:tmpl w:val="855CA628"/>
    <w:lvl w:ilvl="0">
      <w:start w:val="1"/>
      <w:numFmt w:val="decimal"/>
      <w:lvlText w:val="%1-"/>
      <w:lvlJc w:val="center"/>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3" w15:restartNumberingAfterBreak="0">
    <w:nsid w:val="05577FDE"/>
    <w:multiLevelType w:val="hybridMultilevel"/>
    <w:tmpl w:val="80E8C964"/>
    <w:lvl w:ilvl="0" w:tplc="04090011">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6BB6BAD"/>
    <w:multiLevelType w:val="hybridMultilevel"/>
    <w:tmpl w:val="E676DF78"/>
    <w:lvl w:ilvl="0" w:tplc="87B6DD56">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002B1C"/>
    <w:multiLevelType w:val="hybridMultilevel"/>
    <w:tmpl w:val="9084A8F4"/>
    <w:lvl w:ilvl="0" w:tplc="32FA08FA">
      <w:start w:val="1"/>
      <w:numFmt w:val="arabicAlpha"/>
      <w:lvlText w:val="%1-"/>
      <w:lvlJc w:val="center"/>
      <w:pPr>
        <w:ind w:left="1800" w:hanging="360"/>
      </w:pPr>
      <w:rPr>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613875"/>
    <w:multiLevelType w:val="hybridMultilevel"/>
    <w:tmpl w:val="1F00A14E"/>
    <w:lvl w:ilvl="0" w:tplc="1472D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BE1122"/>
    <w:multiLevelType w:val="hybridMultilevel"/>
    <w:tmpl w:val="478A06A2"/>
    <w:lvl w:ilvl="0" w:tplc="D1788AFE">
      <w:start w:val="1"/>
      <w:numFmt w:val="decimal"/>
      <w:lvlText w:val="%1."/>
      <w:lvlJc w:val="left"/>
      <w:pPr>
        <w:ind w:left="2880" w:hanging="360"/>
      </w:pPr>
      <w:rPr>
        <w:b w:val="0"/>
        <w:bCs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8DA39D7"/>
    <w:multiLevelType w:val="hybridMultilevel"/>
    <w:tmpl w:val="897A9038"/>
    <w:lvl w:ilvl="0" w:tplc="E6DC3C8C">
      <w:start w:val="1"/>
      <w:numFmt w:val="decimal"/>
      <w:lvlText w:val="%1-"/>
      <w:lvlJc w:val="left"/>
      <w:pPr>
        <w:ind w:left="1440" w:hanging="360"/>
      </w:pPr>
      <w:rPr>
        <w:rFonts w:cs="Arial" w:hint="default"/>
        <w:b/>
        <w:bCs/>
        <w:i w:val="0"/>
        <w:iCs w:val="0"/>
        <w:color w:val="C45911" w:themeColor="accent2" w:themeShade="BF"/>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FF1A2C"/>
    <w:multiLevelType w:val="hybridMultilevel"/>
    <w:tmpl w:val="B568D9FC"/>
    <w:lvl w:ilvl="0" w:tplc="F3E40080">
      <w:start w:val="21"/>
      <w:numFmt w:val="decimal"/>
      <w:lvlText w:val="%1"/>
      <w:lvlJc w:val="left"/>
      <w:pPr>
        <w:ind w:left="2070" w:hanging="360"/>
      </w:pPr>
      <w:rPr>
        <w:rFonts w:ascii="13" w:hAnsi="13" w:hint="default"/>
        <w:b w:val="0"/>
        <w:bCs w:val="0"/>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E21387E"/>
    <w:multiLevelType w:val="hybridMultilevel"/>
    <w:tmpl w:val="9A16E180"/>
    <w:lvl w:ilvl="0" w:tplc="81A07F7A">
      <w:start w:val="1"/>
      <w:numFmt w:val="decimal"/>
      <w:lvlText w:val="%1)"/>
      <w:lvlJc w:val="left"/>
      <w:pPr>
        <w:ind w:left="3600" w:hanging="360"/>
      </w:pPr>
      <w:rPr>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9F3D4A"/>
    <w:multiLevelType w:val="hybridMultilevel"/>
    <w:tmpl w:val="697E647A"/>
    <w:lvl w:ilvl="0" w:tplc="2E805B84">
      <w:start w:val="1"/>
      <w:numFmt w:val="decimal"/>
      <w:lvlText w:val="%1-"/>
      <w:lvlJc w:val="left"/>
      <w:pPr>
        <w:ind w:left="2310" w:hanging="360"/>
      </w:pPr>
      <w:rPr>
        <w:rFonts w:cs="Arial" w:hint="default"/>
        <w:b/>
        <w:bCs/>
        <w:color w:val="auto"/>
        <w:sz w:val="20"/>
        <w:szCs w:val="2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3" w15:restartNumberingAfterBreak="0">
    <w:nsid w:val="161319FB"/>
    <w:multiLevelType w:val="hybridMultilevel"/>
    <w:tmpl w:val="F32EEF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B2177CE"/>
    <w:multiLevelType w:val="hybridMultilevel"/>
    <w:tmpl w:val="0060DA8E"/>
    <w:lvl w:ilvl="0" w:tplc="12A2543A">
      <w:start w:val="1"/>
      <w:numFmt w:val="bullet"/>
      <w:lvlText w:val=""/>
      <w:lvlJc w:val="left"/>
      <w:pPr>
        <w:ind w:left="450" w:hanging="360"/>
      </w:pPr>
      <w:rPr>
        <w:rFonts w:ascii="Symbol" w:hAnsi="Symbol" w:hint="default"/>
        <w:color w:val="auto"/>
        <w:lang w:bidi="ar-S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B454E4C"/>
    <w:multiLevelType w:val="hybridMultilevel"/>
    <w:tmpl w:val="EC9809CA"/>
    <w:lvl w:ilvl="0" w:tplc="F1BAEFA8">
      <w:start w:val="2"/>
      <w:numFmt w:val="decimal"/>
      <w:lvlText w:val="%1"/>
      <w:lvlJc w:val="left"/>
      <w:pPr>
        <w:ind w:left="4140" w:hanging="360"/>
      </w:pPr>
      <w:rPr>
        <w:rFonts w:hint="default"/>
        <w:b w:val="0"/>
        <w:bCs w:val="0"/>
        <w:color w:val="000000" w:themeColor="text1"/>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6"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1C522867"/>
    <w:multiLevelType w:val="hybridMultilevel"/>
    <w:tmpl w:val="A5E829D4"/>
    <w:lvl w:ilvl="0" w:tplc="0360BE7C">
      <w:start w:val="1"/>
      <w:numFmt w:val="decimal"/>
      <w:lvlText w:val="%1-"/>
      <w:lvlJc w:val="left"/>
      <w:pPr>
        <w:ind w:left="2610" w:hanging="360"/>
      </w:pPr>
      <w:rPr>
        <w:rFonts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21FE48FD"/>
    <w:multiLevelType w:val="hybridMultilevel"/>
    <w:tmpl w:val="C48CE6B6"/>
    <w:lvl w:ilvl="0" w:tplc="04090001">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4A57AB8"/>
    <w:multiLevelType w:val="hybridMultilevel"/>
    <w:tmpl w:val="4F26FBA0"/>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835251"/>
    <w:multiLevelType w:val="hybridMultilevel"/>
    <w:tmpl w:val="977622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25CB1E54"/>
    <w:multiLevelType w:val="hybridMultilevel"/>
    <w:tmpl w:val="57CE008A"/>
    <w:lvl w:ilvl="0" w:tplc="B7B051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6B6C09"/>
    <w:multiLevelType w:val="hybridMultilevel"/>
    <w:tmpl w:val="AAEC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1E0F49"/>
    <w:multiLevelType w:val="hybridMultilevel"/>
    <w:tmpl w:val="53E6F634"/>
    <w:lvl w:ilvl="0" w:tplc="C0703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3E51FB"/>
    <w:multiLevelType w:val="hybridMultilevel"/>
    <w:tmpl w:val="1A162000"/>
    <w:lvl w:ilvl="0" w:tplc="045A551C">
      <w:start w:val="1"/>
      <w:numFmt w:val="bullet"/>
      <w:lvlText w:val=""/>
      <w:lvlJc w:val="left"/>
      <w:pPr>
        <w:ind w:left="630" w:hanging="360"/>
      </w:pPr>
      <w:rPr>
        <w:rFonts w:ascii="Symbol" w:hAnsi="Symbol" w:hint="default"/>
        <w:color w:val="auto"/>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2D9B4D35"/>
    <w:multiLevelType w:val="hybridMultilevel"/>
    <w:tmpl w:val="4672E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0C83715"/>
    <w:multiLevelType w:val="hybridMultilevel"/>
    <w:tmpl w:val="083EB6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02A4DF2"/>
    <w:multiLevelType w:val="hybridMultilevel"/>
    <w:tmpl w:val="74BE0DEE"/>
    <w:lvl w:ilvl="0" w:tplc="B61E1854">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0582847"/>
    <w:multiLevelType w:val="hybridMultilevel"/>
    <w:tmpl w:val="9AD42D94"/>
    <w:lvl w:ilvl="0" w:tplc="DB6C79AC">
      <w:start w:val="1"/>
      <w:numFmt w:val="decimal"/>
      <w:lvlText w:val="%1-"/>
      <w:lvlJc w:val="left"/>
      <w:pPr>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B06F05"/>
    <w:multiLevelType w:val="hybridMultilevel"/>
    <w:tmpl w:val="F31C1F8A"/>
    <w:lvl w:ilvl="0" w:tplc="4112B40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12D222F"/>
    <w:multiLevelType w:val="hybridMultilevel"/>
    <w:tmpl w:val="1A881A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41EB0C05"/>
    <w:multiLevelType w:val="hybridMultilevel"/>
    <w:tmpl w:val="317A64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43A66E48"/>
    <w:multiLevelType w:val="hybridMultilevel"/>
    <w:tmpl w:val="ACC22470"/>
    <w:lvl w:ilvl="0" w:tplc="5C6870FA">
      <w:start w:val="1"/>
      <w:numFmt w:val="decimal"/>
      <w:lvlText w:val="%1-"/>
      <w:lvlJc w:val="left"/>
      <w:pPr>
        <w:ind w:left="4185" w:hanging="405"/>
      </w:pPr>
      <w:rPr>
        <w:rFonts w:hint="default"/>
        <w:b w:val="0"/>
        <w:bCs w:val="0"/>
        <w:color w:val="auto"/>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9" w15:restartNumberingAfterBreak="0">
    <w:nsid w:val="4435638B"/>
    <w:multiLevelType w:val="hybridMultilevel"/>
    <w:tmpl w:val="3A1230EC"/>
    <w:lvl w:ilvl="0" w:tplc="5CBAC89C">
      <w:start w:val="6"/>
      <w:numFmt w:val="decimal"/>
      <w:lvlText w:val="%1"/>
      <w:lvlJc w:val="left"/>
      <w:pPr>
        <w:ind w:left="3420" w:hanging="360"/>
      </w:pPr>
      <w:rPr>
        <w:rFonts w:hint="default"/>
        <w:color w:val="404040" w:themeColor="text1" w:themeTint="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587DAE"/>
    <w:multiLevelType w:val="hybridMultilevel"/>
    <w:tmpl w:val="BFEC6DF8"/>
    <w:lvl w:ilvl="0" w:tplc="2C7CDAD2">
      <w:start w:val="1"/>
      <w:numFmt w:val="decimal"/>
      <w:lvlText w:val="%1-"/>
      <w:lvlJc w:val="left"/>
      <w:pPr>
        <w:ind w:left="2160" w:hanging="360"/>
      </w:pPr>
      <w:rPr>
        <w:rFonts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BB51878"/>
    <w:multiLevelType w:val="hybridMultilevel"/>
    <w:tmpl w:val="24AC57E8"/>
    <w:lvl w:ilvl="0" w:tplc="BC8CFDA4">
      <w:start w:val="14"/>
      <w:numFmt w:val="decimal"/>
      <w:lvlText w:val="%1"/>
      <w:lvlJc w:val="left"/>
      <w:pPr>
        <w:ind w:left="2880" w:hanging="360"/>
      </w:pPr>
      <w:rPr>
        <w:rFonts w:hint="default"/>
        <w:b/>
        <w:sz w:val="2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4EF601B1"/>
    <w:multiLevelType w:val="hybridMultilevel"/>
    <w:tmpl w:val="3AD42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5F6A37E9"/>
    <w:multiLevelType w:val="hybridMultilevel"/>
    <w:tmpl w:val="7CDC69D6"/>
    <w:lvl w:ilvl="0" w:tplc="B7781D4C">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0CD6207"/>
    <w:multiLevelType w:val="multilevel"/>
    <w:tmpl w:val="855CA628"/>
    <w:lvl w:ilvl="0">
      <w:start w:val="1"/>
      <w:numFmt w:val="decimal"/>
      <w:lvlText w:val="%1-"/>
      <w:lvlJc w:val="center"/>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BD2A59"/>
    <w:multiLevelType w:val="hybridMultilevel"/>
    <w:tmpl w:val="32EE57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74E6BE5"/>
    <w:multiLevelType w:val="hybridMultilevel"/>
    <w:tmpl w:val="1360B21A"/>
    <w:lvl w:ilvl="0" w:tplc="352C3E54">
      <w:start w:val="1"/>
      <w:numFmt w:val="decimal"/>
      <w:lvlText w:val="%1-"/>
      <w:lvlJc w:val="left"/>
      <w:pPr>
        <w:ind w:left="540" w:hanging="360"/>
      </w:pPr>
      <w:rPr>
        <w:rFonts w:cs="Arial" w:hint="default"/>
        <w:b w:val="0"/>
        <w:bCs w:val="0"/>
        <w:color w:val="404040" w:themeColor="text1" w:themeTint="BF"/>
        <w:sz w:val="20"/>
        <w:szCs w:val="20"/>
        <w:lang w:val="en-GB"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77C5483"/>
    <w:multiLevelType w:val="hybridMultilevel"/>
    <w:tmpl w:val="98EE7108"/>
    <w:lvl w:ilvl="0" w:tplc="D2882386">
      <w:start w:val="1"/>
      <w:numFmt w:val="decimal"/>
      <w:lvlText w:val="%1)"/>
      <w:lvlJc w:val="left"/>
      <w:pPr>
        <w:ind w:left="1530" w:hanging="360"/>
      </w:pPr>
      <w:rPr>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6ADB2014"/>
    <w:multiLevelType w:val="hybridMultilevel"/>
    <w:tmpl w:val="59C8D75C"/>
    <w:lvl w:ilvl="0" w:tplc="9F8EB352">
      <w:start w:val="1"/>
      <w:numFmt w:val="decimal"/>
      <w:lvlText w:val="%1-"/>
      <w:lvlJc w:val="left"/>
      <w:pPr>
        <w:ind w:left="2160" w:hanging="360"/>
      </w:pPr>
      <w:rPr>
        <w:rFonts w:ascii="Dubai" w:eastAsiaTheme="minorHAnsi" w:hAnsi="Dubai" w:cs="Dubai"/>
        <w:lang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E5F7BCA"/>
    <w:multiLevelType w:val="hybridMultilevel"/>
    <w:tmpl w:val="21A63162"/>
    <w:lvl w:ilvl="0" w:tplc="04090013">
      <w:start w:val="1"/>
      <w:numFmt w:val="arabicAlpha"/>
      <w:lvlText w:val="%1-"/>
      <w:lvlJc w:val="center"/>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F3E5FAA"/>
    <w:multiLevelType w:val="hybridMultilevel"/>
    <w:tmpl w:val="5148AA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700836E5"/>
    <w:multiLevelType w:val="hybridMultilevel"/>
    <w:tmpl w:val="A77CEA00"/>
    <w:lvl w:ilvl="0" w:tplc="46D0FC24">
      <w:start w:val="1"/>
      <w:numFmt w:val="arabicAlpha"/>
      <w:lvlText w:val="%1-"/>
      <w:lvlJc w:val="left"/>
      <w:pPr>
        <w:ind w:left="1800" w:hanging="360"/>
      </w:pPr>
      <w:rPr>
        <w:rFonts w:hint="default"/>
        <w:b/>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1BC0BAC"/>
    <w:multiLevelType w:val="hybridMultilevel"/>
    <w:tmpl w:val="3D0E8BE0"/>
    <w:lvl w:ilvl="0" w:tplc="9B0E172A">
      <w:start w:val="1"/>
      <w:numFmt w:val="decimal"/>
      <w:lvlText w:val="%1-"/>
      <w:lvlJc w:val="left"/>
      <w:pPr>
        <w:ind w:left="3240" w:hanging="360"/>
      </w:pPr>
      <w:rPr>
        <w:rFonts w:cs="Arial" w:hint="default"/>
        <w:sz w:val="20"/>
        <w:szCs w:val="20"/>
        <w:lang w:bidi="ar-SA"/>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6" w15:restartNumberingAfterBreak="0">
    <w:nsid w:val="73595F5D"/>
    <w:multiLevelType w:val="hybridMultilevel"/>
    <w:tmpl w:val="67B4F4AA"/>
    <w:lvl w:ilvl="0" w:tplc="AF2CAD78">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47C18ED"/>
    <w:multiLevelType w:val="hybridMultilevel"/>
    <w:tmpl w:val="34E0F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7A0C65FE"/>
    <w:multiLevelType w:val="hybridMultilevel"/>
    <w:tmpl w:val="48E045D4"/>
    <w:lvl w:ilvl="0" w:tplc="58764416">
      <w:start w:val="2"/>
      <w:numFmt w:val="decimal"/>
      <w:lvlText w:val="%1"/>
      <w:lvlJc w:val="left"/>
      <w:pPr>
        <w:ind w:left="3060" w:hanging="360"/>
      </w:pPr>
      <w:rPr>
        <w:rFonts w:hint="default"/>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9" w15:restartNumberingAfterBreak="0">
    <w:nsid w:val="7CA35F73"/>
    <w:multiLevelType w:val="hybridMultilevel"/>
    <w:tmpl w:val="365E28D0"/>
    <w:lvl w:ilvl="0" w:tplc="B412993E">
      <w:start w:val="1"/>
      <w:numFmt w:val="decimal"/>
      <w:lvlText w:val="%1-"/>
      <w:lvlJc w:val="left"/>
      <w:pPr>
        <w:ind w:left="2880" w:hanging="360"/>
      </w:pPr>
      <w:rPr>
        <w:rFonts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4"/>
  </w:num>
  <w:num w:numId="2">
    <w:abstractNumId w:val="1"/>
  </w:num>
  <w:num w:numId="3">
    <w:abstractNumId w:val="12"/>
  </w:num>
  <w:num w:numId="4">
    <w:abstractNumId w:val="17"/>
  </w:num>
  <w:num w:numId="5">
    <w:abstractNumId w:val="57"/>
  </w:num>
  <w:num w:numId="6">
    <w:abstractNumId w:val="53"/>
  </w:num>
  <w:num w:numId="7">
    <w:abstractNumId w:val="22"/>
  </w:num>
  <w:num w:numId="8">
    <w:abstractNumId w:val="16"/>
  </w:num>
  <w:num w:numId="9">
    <w:abstractNumId w:val="44"/>
  </w:num>
  <w:num w:numId="10">
    <w:abstractNumId w:val="40"/>
  </w:num>
  <w:num w:numId="11">
    <w:abstractNumId w:val="34"/>
  </w:num>
  <w:num w:numId="12">
    <w:abstractNumId w:val="49"/>
  </w:num>
  <w:num w:numId="13">
    <w:abstractNumId w:val="7"/>
  </w:num>
  <w:num w:numId="14">
    <w:abstractNumId w:val="52"/>
  </w:num>
  <w:num w:numId="15">
    <w:abstractNumId w:val="4"/>
  </w:num>
  <w:num w:numId="16">
    <w:abstractNumId w:val="13"/>
  </w:num>
  <w:num w:numId="17">
    <w:abstractNumId w:val="37"/>
  </w:num>
  <w:num w:numId="18">
    <w:abstractNumId w:val="38"/>
  </w:num>
  <w:num w:numId="19">
    <w:abstractNumId w:val="28"/>
  </w:num>
  <w:num w:numId="20">
    <w:abstractNumId w:val="55"/>
  </w:num>
  <w:num w:numId="21">
    <w:abstractNumId w:val="5"/>
  </w:num>
  <w:num w:numId="22">
    <w:abstractNumId w:val="33"/>
  </w:num>
  <w:num w:numId="23">
    <w:abstractNumId w:val="54"/>
  </w:num>
  <w:num w:numId="24">
    <w:abstractNumId w:val="56"/>
  </w:num>
  <w:num w:numId="25">
    <w:abstractNumId w:val="50"/>
  </w:num>
  <w:num w:numId="26">
    <w:abstractNumId w:val="11"/>
  </w:num>
  <w:num w:numId="27">
    <w:abstractNumId w:val="8"/>
  </w:num>
  <w:num w:numId="28">
    <w:abstractNumId w:val="20"/>
  </w:num>
  <w:num w:numId="29">
    <w:abstractNumId w:val="24"/>
  </w:num>
  <w:num w:numId="30">
    <w:abstractNumId w:val="35"/>
  </w:num>
  <w:num w:numId="31">
    <w:abstractNumId w:val="10"/>
  </w:num>
  <w:num w:numId="32">
    <w:abstractNumId w:val="58"/>
  </w:num>
  <w:num w:numId="33">
    <w:abstractNumId w:val="0"/>
  </w:num>
  <w:num w:numId="34">
    <w:abstractNumId w:val="41"/>
  </w:num>
  <w:num w:numId="35">
    <w:abstractNumId w:val="15"/>
  </w:num>
  <w:num w:numId="36">
    <w:abstractNumId w:val="32"/>
  </w:num>
  <w:num w:numId="37">
    <w:abstractNumId w:val="45"/>
  </w:num>
  <w:num w:numId="38">
    <w:abstractNumId w:val="2"/>
  </w:num>
  <w:num w:numId="39">
    <w:abstractNumId w:val="46"/>
  </w:num>
  <w:num w:numId="40">
    <w:abstractNumId w:val="21"/>
  </w:num>
  <w:num w:numId="41">
    <w:abstractNumId w:val="9"/>
  </w:num>
  <w:num w:numId="42">
    <w:abstractNumId w:val="48"/>
  </w:num>
  <w:num w:numId="43">
    <w:abstractNumId w:val="18"/>
  </w:num>
  <w:num w:numId="44">
    <w:abstractNumId w:val="47"/>
  </w:num>
  <w:num w:numId="45">
    <w:abstractNumId w:val="29"/>
  </w:num>
  <w:num w:numId="46">
    <w:abstractNumId w:val="59"/>
  </w:num>
  <w:num w:numId="47">
    <w:abstractNumId w:val="3"/>
  </w:num>
  <w:num w:numId="48">
    <w:abstractNumId w:val="39"/>
  </w:num>
  <w:num w:numId="49">
    <w:abstractNumId w:val="30"/>
  </w:num>
  <w:num w:numId="50">
    <w:abstractNumId w:val="42"/>
  </w:num>
  <w:num w:numId="51">
    <w:abstractNumId w:val="31"/>
  </w:num>
  <w:num w:numId="52">
    <w:abstractNumId w:val="25"/>
  </w:num>
  <w:num w:numId="53">
    <w:abstractNumId w:val="36"/>
  </w:num>
  <w:num w:numId="54">
    <w:abstractNumId w:val="27"/>
  </w:num>
  <w:num w:numId="55">
    <w:abstractNumId w:val="43"/>
  </w:num>
  <w:num w:numId="56">
    <w:abstractNumId w:val="19"/>
  </w:num>
  <w:num w:numId="57">
    <w:abstractNumId w:val="26"/>
  </w:num>
  <w:num w:numId="58">
    <w:abstractNumId w:val="6"/>
  </w:num>
  <w:num w:numId="59">
    <w:abstractNumId w:val="51"/>
  </w:num>
  <w:num w:numId="6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2301"/>
    <w:rsid w:val="00082D55"/>
    <w:rsid w:val="00122759"/>
    <w:rsid w:val="00136A47"/>
    <w:rsid w:val="001E6B18"/>
    <w:rsid w:val="001F386D"/>
    <w:rsid w:val="001F6E6C"/>
    <w:rsid w:val="00221500"/>
    <w:rsid w:val="002312B1"/>
    <w:rsid w:val="00235234"/>
    <w:rsid w:val="00255A87"/>
    <w:rsid w:val="002C2D87"/>
    <w:rsid w:val="002C7DC9"/>
    <w:rsid w:val="002D1652"/>
    <w:rsid w:val="002D57BC"/>
    <w:rsid w:val="003242C2"/>
    <w:rsid w:val="00331373"/>
    <w:rsid w:val="003462CA"/>
    <w:rsid w:val="003719C5"/>
    <w:rsid w:val="0038339E"/>
    <w:rsid w:val="00384114"/>
    <w:rsid w:val="003A6475"/>
    <w:rsid w:val="00427CDA"/>
    <w:rsid w:val="00514661"/>
    <w:rsid w:val="005268C9"/>
    <w:rsid w:val="00543304"/>
    <w:rsid w:val="0054396B"/>
    <w:rsid w:val="00557237"/>
    <w:rsid w:val="005922A3"/>
    <w:rsid w:val="005A3A32"/>
    <w:rsid w:val="005A3D79"/>
    <w:rsid w:val="005A71EA"/>
    <w:rsid w:val="0066180F"/>
    <w:rsid w:val="0068221E"/>
    <w:rsid w:val="006B59DE"/>
    <w:rsid w:val="0071607B"/>
    <w:rsid w:val="00740B29"/>
    <w:rsid w:val="00761E0D"/>
    <w:rsid w:val="007815EA"/>
    <w:rsid w:val="00785BC8"/>
    <w:rsid w:val="00785BE3"/>
    <w:rsid w:val="00793884"/>
    <w:rsid w:val="00796B9E"/>
    <w:rsid w:val="007B6249"/>
    <w:rsid w:val="007E152B"/>
    <w:rsid w:val="007F089D"/>
    <w:rsid w:val="00810A10"/>
    <w:rsid w:val="00830503"/>
    <w:rsid w:val="00846405"/>
    <w:rsid w:val="00874CDE"/>
    <w:rsid w:val="008C37B0"/>
    <w:rsid w:val="00927A02"/>
    <w:rsid w:val="0093782D"/>
    <w:rsid w:val="00947858"/>
    <w:rsid w:val="009A5DB8"/>
    <w:rsid w:val="009B7C65"/>
    <w:rsid w:val="009C0BDD"/>
    <w:rsid w:val="009C592C"/>
    <w:rsid w:val="009D4294"/>
    <w:rsid w:val="009E27BA"/>
    <w:rsid w:val="00A003DE"/>
    <w:rsid w:val="00A03E31"/>
    <w:rsid w:val="00A10877"/>
    <w:rsid w:val="00A10B8B"/>
    <w:rsid w:val="00A17DC9"/>
    <w:rsid w:val="00A659B7"/>
    <w:rsid w:val="00AA4AAE"/>
    <w:rsid w:val="00AD1915"/>
    <w:rsid w:val="00AE498E"/>
    <w:rsid w:val="00AF13D2"/>
    <w:rsid w:val="00B00A3A"/>
    <w:rsid w:val="00BC7E18"/>
    <w:rsid w:val="00C02451"/>
    <w:rsid w:val="00C24E9D"/>
    <w:rsid w:val="00C45EEA"/>
    <w:rsid w:val="00C6176A"/>
    <w:rsid w:val="00C75BA2"/>
    <w:rsid w:val="00C94457"/>
    <w:rsid w:val="00CC6E54"/>
    <w:rsid w:val="00CF20C6"/>
    <w:rsid w:val="00D42787"/>
    <w:rsid w:val="00D5316A"/>
    <w:rsid w:val="00D76836"/>
    <w:rsid w:val="00DB53FF"/>
    <w:rsid w:val="00DB7E66"/>
    <w:rsid w:val="00E050CD"/>
    <w:rsid w:val="00E15ACE"/>
    <w:rsid w:val="00E5528C"/>
    <w:rsid w:val="00E75AF8"/>
    <w:rsid w:val="00E7680B"/>
    <w:rsid w:val="00F26E1D"/>
    <w:rsid w:val="00F27B88"/>
    <w:rsid w:val="00F346F6"/>
    <w:rsid w:val="00FA53DF"/>
    <w:rsid w:val="00FE26E0"/>
    <w:rsid w:val="00FF2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715">
      <w:bodyDiv w:val="1"/>
      <w:marLeft w:val="0"/>
      <w:marRight w:val="0"/>
      <w:marTop w:val="0"/>
      <w:marBottom w:val="0"/>
      <w:divBdr>
        <w:top w:val="none" w:sz="0" w:space="0" w:color="auto"/>
        <w:left w:val="none" w:sz="0" w:space="0" w:color="auto"/>
        <w:bottom w:val="none" w:sz="0" w:space="0" w:color="auto"/>
        <w:right w:val="none" w:sz="0" w:space="0" w:color="auto"/>
      </w:divBdr>
    </w:div>
    <w:div w:id="708989760">
      <w:bodyDiv w:val="1"/>
      <w:marLeft w:val="0"/>
      <w:marRight w:val="0"/>
      <w:marTop w:val="0"/>
      <w:marBottom w:val="0"/>
      <w:divBdr>
        <w:top w:val="none" w:sz="0" w:space="0" w:color="auto"/>
        <w:left w:val="none" w:sz="0" w:space="0" w:color="auto"/>
        <w:bottom w:val="none" w:sz="0" w:space="0" w:color="auto"/>
        <w:right w:val="none" w:sz="0" w:space="0" w:color="auto"/>
      </w:divBdr>
    </w:div>
    <w:div w:id="1957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2017-08-31T20:00:00+00:00</Publishing_Date>
    <Language xmlns="955b6fd5-b45f-4e4a-90a3-faaaf8f4f03c">Arabic</Language>
    <ReportOrder xmlns="955b6fd5-b45f-4e4a-90a3-faaaf8f4f03c">0</ReportOrder>
    <Description0 xmlns="955b6fd5-b45f-4e4a-90a3-faaaf8f4f03c" xsi:nil="true"/>
    <Project_Id xmlns="955b6fd5-b45f-4e4a-90a3-faaaf8f4f03c">14</Project_Id>
  </documentManagement>
</p:properties>
</file>

<file path=customXml/itemProps1.xml><?xml version="1.0" encoding="utf-8"?>
<ds:datastoreItem xmlns:ds="http://schemas.openxmlformats.org/officeDocument/2006/customXml" ds:itemID="{8B96F557-A7B7-4374-A6A6-2B173D7E9D79}">
  <ds:schemaRefs>
    <ds:schemaRef ds:uri="http://schemas.openxmlformats.org/officeDocument/2006/bibliography"/>
  </ds:schemaRefs>
</ds:datastoreItem>
</file>

<file path=customXml/itemProps2.xml><?xml version="1.0" encoding="utf-8"?>
<ds:datastoreItem xmlns:ds="http://schemas.openxmlformats.org/officeDocument/2006/customXml" ds:itemID="{B846C3CA-3671-430D-A510-E6FA1F84A8FE}"/>
</file>

<file path=customXml/itemProps3.xml><?xml version="1.0" encoding="utf-8"?>
<ds:datastoreItem xmlns:ds="http://schemas.openxmlformats.org/officeDocument/2006/customXml" ds:itemID="{7983BE41-D26D-45A0-811B-74E568F1E8AE}"/>
</file>

<file path=customXml/itemProps4.xml><?xml version="1.0" encoding="utf-8"?>
<ds:datastoreItem xmlns:ds="http://schemas.openxmlformats.org/officeDocument/2006/customXml" ds:itemID="{9DC05976-150D-4048-9C99-5BC69A658D36}"/>
</file>

<file path=docProps/app.xml><?xml version="1.0" encoding="utf-8"?>
<Properties xmlns="http://schemas.openxmlformats.org/officeDocument/2006/extended-properties" xmlns:vt="http://schemas.openxmlformats.org/officeDocument/2006/docPropsVTypes">
  <Template>Normal</Template>
  <TotalTime>46</TotalTime>
  <Pages>44</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الخدمات المالية </dc:title>
  <dc:subject/>
  <dc:creator>Minas Abdulrahman Bin Dakhan</dc:creator>
  <cp:keywords/>
  <dc:description/>
  <cp:lastModifiedBy>Farah Noman Aljaghoub</cp:lastModifiedBy>
  <cp:revision>11</cp:revision>
  <cp:lastPrinted>2018-12-31T04:15:00Z</cp:lastPrinted>
  <dcterms:created xsi:type="dcterms:W3CDTF">2019-06-24T05:38:00Z</dcterms:created>
  <dcterms:modified xsi:type="dcterms:W3CDTF">2019-09-11T06:23:00Z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